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AA19" w14:textId="39735DED" w:rsidR="001E4442" w:rsidRPr="0047685C" w:rsidRDefault="00A9553F" w:rsidP="001E4442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Rubric 3: </w:t>
      </w:r>
      <w:r w:rsidR="00AF61A7" w:rsidRPr="0047685C">
        <w:rPr>
          <w:b/>
          <w:sz w:val="32"/>
        </w:rPr>
        <w:t>Want to Qualify for</w:t>
      </w:r>
      <w:r w:rsidR="00EC1B6E" w:rsidRPr="0047685C">
        <w:rPr>
          <w:b/>
          <w:sz w:val="32"/>
        </w:rPr>
        <w:t xml:space="preserve"> </w:t>
      </w:r>
      <w:r w:rsidR="00EC1B6E" w:rsidRPr="0047685C">
        <w:rPr>
          <w:b/>
          <w:i/>
          <w:sz w:val="32"/>
        </w:rPr>
        <w:t>Best Thesis Award</w:t>
      </w:r>
      <w:r w:rsidR="00AF61A7" w:rsidRPr="0047685C">
        <w:rPr>
          <w:b/>
          <w:sz w:val="32"/>
        </w:rPr>
        <w:t>? Here’s how!</w:t>
      </w:r>
    </w:p>
    <w:tbl>
      <w:tblPr>
        <w:tblStyle w:val="TableGrid"/>
        <w:tblW w:w="14022" w:type="dxa"/>
        <w:tblLook w:val="00A0" w:firstRow="1" w:lastRow="0" w:firstColumn="1" w:lastColumn="0" w:noHBand="0" w:noVBand="0"/>
      </w:tblPr>
      <w:tblGrid>
        <w:gridCol w:w="2114"/>
        <w:gridCol w:w="2537"/>
        <w:gridCol w:w="2933"/>
        <w:gridCol w:w="3388"/>
        <w:gridCol w:w="3050"/>
      </w:tblGrid>
      <w:tr w:rsidR="00F8655E" w:rsidRPr="00945C63" w14:paraId="1CBAB304" w14:textId="77777777" w:rsidTr="001C1AE7">
        <w:trPr>
          <w:trHeight w:val="327"/>
        </w:trPr>
        <w:tc>
          <w:tcPr>
            <w:tcW w:w="4651" w:type="dxa"/>
            <w:gridSpan w:val="2"/>
          </w:tcPr>
          <w:p w14:paraId="7AB25E84" w14:textId="5AD9F3DE" w:rsidR="001E4442" w:rsidRPr="00945C63" w:rsidRDefault="001E4442" w:rsidP="00945C63">
            <w:pPr>
              <w:jc w:val="center"/>
              <w:rPr>
                <w:b/>
                <w:sz w:val="32"/>
              </w:rPr>
            </w:pPr>
            <w:r w:rsidRPr="00945C63">
              <w:rPr>
                <w:b/>
                <w:sz w:val="32"/>
              </w:rPr>
              <w:t>Characteristic</w:t>
            </w:r>
            <w:r w:rsidR="009D5316">
              <w:rPr>
                <w:b/>
                <w:sz w:val="32"/>
              </w:rPr>
              <w:t>/Quality</w:t>
            </w:r>
          </w:p>
        </w:tc>
        <w:tc>
          <w:tcPr>
            <w:tcW w:w="2933" w:type="dxa"/>
          </w:tcPr>
          <w:p w14:paraId="27E0DB33" w14:textId="2717CC24" w:rsidR="001E4442" w:rsidRPr="00945C63" w:rsidRDefault="00645684" w:rsidP="00945C63">
            <w:pPr>
              <w:jc w:val="center"/>
              <w:rPr>
                <w:b/>
                <w:sz w:val="32"/>
              </w:rPr>
            </w:pPr>
            <w:r w:rsidRPr="00645684">
              <w:rPr>
                <w:b/>
                <w:sz w:val="32"/>
              </w:rPr>
              <w:t>Exceptional</w:t>
            </w:r>
          </w:p>
        </w:tc>
        <w:tc>
          <w:tcPr>
            <w:tcW w:w="3388" w:type="dxa"/>
          </w:tcPr>
          <w:p w14:paraId="78460712" w14:textId="0DD84188" w:rsidR="001E4442" w:rsidRPr="00945C63" w:rsidRDefault="00EE1810" w:rsidP="00945C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Standard</w:t>
            </w:r>
          </w:p>
        </w:tc>
        <w:tc>
          <w:tcPr>
            <w:tcW w:w="3050" w:type="dxa"/>
          </w:tcPr>
          <w:p w14:paraId="318A2BAF" w14:textId="7B926E0F" w:rsidR="001E4442" w:rsidRPr="00945C63" w:rsidRDefault="00EC1B6E" w:rsidP="00945C6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Not Passing</w:t>
            </w:r>
          </w:p>
        </w:tc>
      </w:tr>
      <w:tr w:rsidR="001C1AE7" w14:paraId="32621589" w14:textId="77777777" w:rsidTr="001C1AE7">
        <w:trPr>
          <w:trHeight w:val="1225"/>
        </w:trPr>
        <w:tc>
          <w:tcPr>
            <w:tcW w:w="2114" w:type="dxa"/>
            <w:vMerge w:val="restart"/>
            <w:vAlign w:val="center"/>
          </w:tcPr>
          <w:p w14:paraId="41725D25" w14:textId="77777777" w:rsidR="001C1AE7" w:rsidRDefault="001C1AE7"/>
          <w:p w14:paraId="5B6C3339" w14:textId="77777777" w:rsidR="001C1AE7" w:rsidRDefault="001C1AE7"/>
          <w:p w14:paraId="60F6094A" w14:textId="77777777" w:rsidR="001C1AE7" w:rsidRDefault="001C1AE7"/>
          <w:p w14:paraId="59CF5830" w14:textId="77777777" w:rsidR="001C1AE7" w:rsidRPr="00945C63" w:rsidRDefault="001C1AE7">
            <w:pPr>
              <w:rPr>
                <w:b/>
                <w:sz w:val="32"/>
              </w:rPr>
            </w:pPr>
          </w:p>
          <w:p w14:paraId="345F7155" w14:textId="77777777" w:rsidR="001C1AE7" w:rsidRDefault="001C1AE7">
            <w:r>
              <w:rPr>
                <w:b/>
                <w:sz w:val="32"/>
              </w:rPr>
              <w:t>Science</w:t>
            </w:r>
          </w:p>
          <w:p w14:paraId="73F91239" w14:textId="77777777" w:rsidR="001C1AE7" w:rsidRDefault="001C1AE7"/>
        </w:tc>
        <w:tc>
          <w:tcPr>
            <w:tcW w:w="2537" w:type="dxa"/>
            <w:vAlign w:val="center"/>
          </w:tcPr>
          <w:p w14:paraId="0BA848B6" w14:textId="3AAB6FD1" w:rsidR="001C1AE7" w:rsidRPr="005F4E97" w:rsidRDefault="001C1AE7">
            <w:pPr>
              <w:rPr>
                <w:b/>
                <w:i/>
              </w:rPr>
            </w:pPr>
            <w:r w:rsidRPr="005F4E97">
              <w:rPr>
                <w:b/>
                <w:i/>
              </w:rPr>
              <w:t>Novelty</w:t>
            </w:r>
          </w:p>
          <w:p w14:paraId="02771065" w14:textId="66E77173" w:rsidR="001C1AE7" w:rsidRPr="005F4E97" w:rsidRDefault="001C1AE7" w:rsidP="00AA5C55">
            <w:pPr>
              <w:rPr>
                <w:b/>
                <w:i/>
              </w:rPr>
            </w:pPr>
          </w:p>
        </w:tc>
        <w:tc>
          <w:tcPr>
            <w:tcW w:w="2933" w:type="dxa"/>
            <w:vAlign w:val="center"/>
          </w:tcPr>
          <w:p w14:paraId="3D8EB7BD" w14:textId="72B74D0C" w:rsidR="001C1AE7" w:rsidRDefault="001C1AE7" w:rsidP="00AA5C55">
            <w:r>
              <w:t>Expands and extends research scope of advisor</w:t>
            </w:r>
          </w:p>
        </w:tc>
        <w:tc>
          <w:tcPr>
            <w:tcW w:w="3388" w:type="dxa"/>
            <w:vAlign w:val="center"/>
          </w:tcPr>
          <w:p w14:paraId="272BB5AA" w14:textId="3AB25C7B" w:rsidR="001C1AE7" w:rsidRDefault="001C1AE7" w:rsidP="00645684">
            <w:r>
              <w:t xml:space="preserve">Presents an advance within an established area of research suggested by advisor  </w:t>
            </w:r>
          </w:p>
        </w:tc>
        <w:tc>
          <w:tcPr>
            <w:tcW w:w="3050" w:type="dxa"/>
            <w:vAlign w:val="center"/>
          </w:tcPr>
          <w:p w14:paraId="495A9064" w14:textId="7341B206" w:rsidR="001C1AE7" w:rsidRDefault="001C1AE7" w:rsidP="009B1732">
            <w:r>
              <w:t>Does not work with an advisor or does nothing new</w:t>
            </w:r>
          </w:p>
        </w:tc>
      </w:tr>
      <w:tr w:rsidR="001C1AE7" w14:paraId="7037F77F" w14:textId="77777777" w:rsidTr="001C1AE7">
        <w:trPr>
          <w:trHeight w:val="1225"/>
        </w:trPr>
        <w:tc>
          <w:tcPr>
            <w:tcW w:w="2114" w:type="dxa"/>
            <w:vMerge/>
            <w:vAlign w:val="center"/>
          </w:tcPr>
          <w:p w14:paraId="64463200" w14:textId="7930CD60" w:rsidR="001C1AE7" w:rsidRDefault="001C1AE7" w:rsidP="00AA5C55"/>
        </w:tc>
        <w:tc>
          <w:tcPr>
            <w:tcW w:w="2537" w:type="dxa"/>
            <w:vAlign w:val="center"/>
          </w:tcPr>
          <w:p w14:paraId="58424CB9" w14:textId="014DD4E4" w:rsidR="001C1AE7" w:rsidRPr="005F4E97" w:rsidRDefault="001C1AE7" w:rsidP="00AA5C55">
            <w:pPr>
              <w:rPr>
                <w:b/>
                <w:i/>
              </w:rPr>
            </w:pPr>
            <w:r w:rsidRPr="005F4E97">
              <w:rPr>
                <w:b/>
                <w:i/>
              </w:rPr>
              <w:t>Data</w:t>
            </w:r>
          </w:p>
        </w:tc>
        <w:tc>
          <w:tcPr>
            <w:tcW w:w="2933" w:type="dxa"/>
            <w:vAlign w:val="center"/>
          </w:tcPr>
          <w:p w14:paraId="604913F9" w14:textId="1808B378" w:rsidR="001C1AE7" w:rsidRDefault="001C1AE7" w:rsidP="009B1732">
            <w:r>
              <w:t>Collects or collates important data, with well-characterized precision and accuracy</w:t>
            </w:r>
          </w:p>
        </w:tc>
        <w:tc>
          <w:tcPr>
            <w:tcW w:w="3388" w:type="dxa"/>
            <w:vAlign w:val="center"/>
          </w:tcPr>
          <w:p w14:paraId="6E902466" w14:textId="25AB6F93" w:rsidR="001C1AE7" w:rsidRDefault="001C1AE7" w:rsidP="009B1732">
            <w:r>
              <w:t>Collects or collates data, useful to a larger scientific community</w:t>
            </w:r>
          </w:p>
        </w:tc>
        <w:tc>
          <w:tcPr>
            <w:tcW w:w="3050" w:type="dxa"/>
            <w:vAlign w:val="center"/>
          </w:tcPr>
          <w:p w14:paraId="02862B4E" w14:textId="2028B937" w:rsidR="001C1AE7" w:rsidRDefault="001C1AE7" w:rsidP="00AA5C55">
            <w:r>
              <w:t xml:space="preserve">Data are of little or no value </w:t>
            </w:r>
          </w:p>
        </w:tc>
      </w:tr>
      <w:tr w:rsidR="001C1AE7" w14:paraId="6C56F357" w14:textId="77777777" w:rsidTr="001C1AE7">
        <w:trPr>
          <w:trHeight w:val="1079"/>
        </w:trPr>
        <w:tc>
          <w:tcPr>
            <w:tcW w:w="2114" w:type="dxa"/>
            <w:vMerge/>
            <w:vAlign w:val="center"/>
          </w:tcPr>
          <w:p w14:paraId="4C214B64" w14:textId="77777777" w:rsidR="001C1AE7" w:rsidRDefault="001C1AE7" w:rsidP="00AA5C55"/>
        </w:tc>
        <w:tc>
          <w:tcPr>
            <w:tcW w:w="2537" w:type="dxa"/>
            <w:vAlign w:val="center"/>
          </w:tcPr>
          <w:p w14:paraId="2E1EAAC4" w14:textId="0C2C097B" w:rsidR="001C1AE7" w:rsidRPr="005F4E97" w:rsidRDefault="001C1AE7" w:rsidP="00AA5C55">
            <w:pPr>
              <w:rPr>
                <w:b/>
                <w:i/>
              </w:rPr>
            </w:pPr>
            <w:r>
              <w:rPr>
                <w:b/>
                <w:i/>
              </w:rPr>
              <w:t>Analysis/Significance</w:t>
            </w:r>
          </w:p>
        </w:tc>
        <w:tc>
          <w:tcPr>
            <w:tcW w:w="2933" w:type="dxa"/>
            <w:vAlign w:val="center"/>
          </w:tcPr>
          <w:p w14:paraId="25D5408B" w14:textId="0E2B15F1" w:rsidR="001C1AE7" w:rsidRDefault="001C1AE7" w:rsidP="00AA5C55">
            <w:r>
              <w:t>Unexpected results/a breakthrough</w:t>
            </w:r>
          </w:p>
        </w:tc>
        <w:tc>
          <w:tcPr>
            <w:tcW w:w="3388" w:type="dxa"/>
            <w:vAlign w:val="center"/>
          </w:tcPr>
          <w:p w14:paraId="0119EA85" w14:textId="366F2C59" w:rsidR="001C1AE7" w:rsidRDefault="001C1AE7" w:rsidP="009B1732">
            <w:r>
              <w:t>New results, or confirmations of null hypothesis, of broad interest</w:t>
            </w:r>
          </w:p>
        </w:tc>
        <w:tc>
          <w:tcPr>
            <w:tcW w:w="3050" w:type="dxa"/>
            <w:vAlign w:val="center"/>
          </w:tcPr>
          <w:p w14:paraId="6989F3B2" w14:textId="38381B03" w:rsidR="001C1AE7" w:rsidRDefault="001C1AE7" w:rsidP="009B1732">
            <w:r>
              <w:t>No clear results from work</w:t>
            </w:r>
          </w:p>
        </w:tc>
      </w:tr>
      <w:tr w:rsidR="001C1AE7" w14:paraId="1D129B6E" w14:textId="77777777" w:rsidTr="001C1AE7">
        <w:trPr>
          <w:trHeight w:val="1079"/>
        </w:trPr>
        <w:tc>
          <w:tcPr>
            <w:tcW w:w="2114" w:type="dxa"/>
            <w:vMerge/>
            <w:vAlign w:val="center"/>
          </w:tcPr>
          <w:p w14:paraId="036DFD31" w14:textId="77777777" w:rsidR="001C1AE7" w:rsidRDefault="001C1AE7" w:rsidP="00AA5C55"/>
        </w:tc>
        <w:tc>
          <w:tcPr>
            <w:tcW w:w="2537" w:type="dxa"/>
            <w:vAlign w:val="center"/>
          </w:tcPr>
          <w:p w14:paraId="2D96FEFE" w14:textId="1CF1FB54" w:rsidR="001C1AE7" w:rsidRPr="00F40DE1" w:rsidRDefault="001C1AE7" w:rsidP="00AA5C55">
            <w:pPr>
              <w:rPr>
                <w:b/>
                <w:i/>
                <w:color w:val="000000" w:themeColor="text1"/>
              </w:rPr>
            </w:pPr>
            <w:r w:rsidRPr="00F40DE1">
              <w:rPr>
                <w:b/>
                <w:i/>
                <w:color w:val="000000" w:themeColor="text1"/>
              </w:rPr>
              <w:t>Product</w:t>
            </w:r>
          </w:p>
        </w:tc>
        <w:tc>
          <w:tcPr>
            <w:tcW w:w="2933" w:type="dxa"/>
            <w:vAlign w:val="center"/>
          </w:tcPr>
          <w:p w14:paraId="14C126F9" w14:textId="5B102EBC" w:rsidR="001C1AE7" w:rsidRPr="00F40DE1" w:rsidRDefault="001C1AE7" w:rsidP="00AA5C55">
            <w:pPr>
              <w:rPr>
                <w:color w:val="000000" w:themeColor="text1"/>
              </w:rPr>
            </w:pPr>
            <w:r w:rsidRPr="00F40DE1">
              <w:rPr>
                <w:color w:val="000000" w:themeColor="text1"/>
              </w:rPr>
              <w:t>Thesis is a manuscript ready for submission to a journal</w:t>
            </w:r>
          </w:p>
        </w:tc>
        <w:tc>
          <w:tcPr>
            <w:tcW w:w="3388" w:type="dxa"/>
            <w:vAlign w:val="center"/>
          </w:tcPr>
          <w:p w14:paraId="5100E9FC" w14:textId="4837AEC0" w:rsidR="001C1AE7" w:rsidRPr="00F40DE1" w:rsidRDefault="001C1AE7" w:rsidP="009B1732">
            <w:pPr>
              <w:rPr>
                <w:color w:val="000000" w:themeColor="text1"/>
              </w:rPr>
            </w:pPr>
            <w:r w:rsidRPr="00F40DE1">
              <w:rPr>
                <w:color w:val="000000" w:themeColor="text1"/>
              </w:rPr>
              <w:t>Thesis is close to manuscript form, and with work, can be submitted for publication</w:t>
            </w:r>
          </w:p>
        </w:tc>
        <w:tc>
          <w:tcPr>
            <w:tcW w:w="3050" w:type="dxa"/>
            <w:vAlign w:val="center"/>
          </w:tcPr>
          <w:p w14:paraId="2B1D45FC" w14:textId="1B37C8A1" w:rsidR="001C1AE7" w:rsidRPr="00F40DE1" w:rsidRDefault="001C1AE7" w:rsidP="009B1732">
            <w:pPr>
              <w:rPr>
                <w:color w:val="000000" w:themeColor="text1"/>
              </w:rPr>
            </w:pPr>
            <w:r w:rsidRPr="00F40DE1">
              <w:rPr>
                <w:color w:val="000000" w:themeColor="text1"/>
              </w:rPr>
              <w:t xml:space="preserve">Thesis is not publishable in any form; would be rejected without review </w:t>
            </w:r>
          </w:p>
        </w:tc>
      </w:tr>
      <w:tr w:rsidR="00F8655E" w14:paraId="045EFC5B" w14:textId="77777777" w:rsidTr="001C1AE7">
        <w:trPr>
          <w:trHeight w:val="116"/>
        </w:trPr>
        <w:tc>
          <w:tcPr>
            <w:tcW w:w="2114" w:type="dxa"/>
            <w:vAlign w:val="center"/>
          </w:tcPr>
          <w:p w14:paraId="19C81EFC" w14:textId="77777777" w:rsidR="00645684" w:rsidRDefault="00645684" w:rsidP="00645684">
            <w:pPr>
              <w:rPr>
                <w:b/>
                <w:sz w:val="32"/>
              </w:rPr>
            </w:pPr>
          </w:p>
        </w:tc>
        <w:tc>
          <w:tcPr>
            <w:tcW w:w="2537" w:type="dxa"/>
          </w:tcPr>
          <w:p w14:paraId="2D596651" w14:textId="77777777" w:rsidR="00645684" w:rsidRDefault="00645684"/>
        </w:tc>
        <w:tc>
          <w:tcPr>
            <w:tcW w:w="2933" w:type="dxa"/>
          </w:tcPr>
          <w:p w14:paraId="59B6F0D0" w14:textId="77777777" w:rsidR="00645684" w:rsidRDefault="00645684" w:rsidP="006E5C13"/>
        </w:tc>
        <w:tc>
          <w:tcPr>
            <w:tcW w:w="3388" w:type="dxa"/>
          </w:tcPr>
          <w:p w14:paraId="5A414F07" w14:textId="77777777" w:rsidR="00645684" w:rsidRDefault="00645684" w:rsidP="006E5C13"/>
        </w:tc>
        <w:tc>
          <w:tcPr>
            <w:tcW w:w="3050" w:type="dxa"/>
          </w:tcPr>
          <w:p w14:paraId="168195DD" w14:textId="77777777" w:rsidR="00645684" w:rsidRDefault="00645684" w:rsidP="006E5C13"/>
        </w:tc>
      </w:tr>
      <w:tr w:rsidR="00F8655E" w14:paraId="7FC5BC7D" w14:textId="77777777" w:rsidTr="001C1AE7">
        <w:trPr>
          <w:trHeight w:val="580"/>
        </w:trPr>
        <w:tc>
          <w:tcPr>
            <w:tcW w:w="2114" w:type="dxa"/>
            <w:vMerge w:val="restart"/>
            <w:vAlign w:val="center"/>
          </w:tcPr>
          <w:p w14:paraId="0C145F28" w14:textId="77777777" w:rsidR="00645684" w:rsidRPr="00945C63" w:rsidRDefault="00645684" w:rsidP="0064568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Student Contribution</w:t>
            </w:r>
          </w:p>
          <w:p w14:paraId="1F473EED" w14:textId="77777777" w:rsidR="00645684" w:rsidRDefault="00645684"/>
        </w:tc>
        <w:tc>
          <w:tcPr>
            <w:tcW w:w="2537" w:type="dxa"/>
            <w:vAlign w:val="center"/>
          </w:tcPr>
          <w:p w14:paraId="4F0CC813" w14:textId="699C610B" w:rsidR="00645684" w:rsidRPr="005F4E97" w:rsidRDefault="005F4E97">
            <w:pPr>
              <w:rPr>
                <w:b/>
                <w:i/>
              </w:rPr>
            </w:pPr>
            <w:r w:rsidRPr="005F4E97">
              <w:rPr>
                <w:b/>
                <w:i/>
              </w:rPr>
              <w:t>Problem</w:t>
            </w:r>
          </w:p>
        </w:tc>
        <w:tc>
          <w:tcPr>
            <w:tcW w:w="2933" w:type="dxa"/>
            <w:vAlign w:val="center"/>
          </w:tcPr>
          <w:p w14:paraId="53C5B612" w14:textId="72E966F3" w:rsidR="00645684" w:rsidRDefault="005F4E97" w:rsidP="006E5C13">
            <w:r>
              <w:t>Identifies the problem</w:t>
            </w:r>
            <w:r w:rsidR="0039592E">
              <w:t>/hypothesis</w:t>
            </w:r>
            <w:r w:rsidR="005E13D8">
              <w:t xml:space="preserve"> and methods of solution independent of advisor</w:t>
            </w:r>
          </w:p>
        </w:tc>
        <w:tc>
          <w:tcPr>
            <w:tcW w:w="3388" w:type="dxa"/>
            <w:vAlign w:val="center"/>
          </w:tcPr>
          <w:p w14:paraId="62E6C474" w14:textId="47EFEE14" w:rsidR="00645684" w:rsidRDefault="0039592E" w:rsidP="006E5C13">
            <w:r>
              <w:t>Selects a problem and approach provided by adviser; develops clear tests of hypotheses</w:t>
            </w:r>
          </w:p>
        </w:tc>
        <w:tc>
          <w:tcPr>
            <w:tcW w:w="3050" w:type="dxa"/>
            <w:vAlign w:val="center"/>
          </w:tcPr>
          <w:p w14:paraId="38646D66" w14:textId="59A79DC3" w:rsidR="00645684" w:rsidRDefault="005F4E97" w:rsidP="006E5C13">
            <w:r>
              <w:t>Does not work with an adviser</w:t>
            </w:r>
            <w:r w:rsidR="005E13D8">
              <w:t>; does not contribute to design of or approach to problem in any way</w:t>
            </w:r>
          </w:p>
        </w:tc>
      </w:tr>
      <w:tr w:rsidR="00F8655E" w14:paraId="03FC1071" w14:textId="77777777" w:rsidTr="001C1AE7">
        <w:trPr>
          <w:trHeight w:val="580"/>
        </w:trPr>
        <w:tc>
          <w:tcPr>
            <w:tcW w:w="2114" w:type="dxa"/>
            <w:vMerge/>
          </w:tcPr>
          <w:p w14:paraId="78CB2BD8" w14:textId="77777777" w:rsidR="00645684" w:rsidRDefault="00645684"/>
        </w:tc>
        <w:tc>
          <w:tcPr>
            <w:tcW w:w="2537" w:type="dxa"/>
            <w:vAlign w:val="center"/>
          </w:tcPr>
          <w:p w14:paraId="5FDD10D4" w14:textId="24DF0208" w:rsidR="00645684" w:rsidRPr="005F4E97" w:rsidRDefault="005F4E97">
            <w:pPr>
              <w:rPr>
                <w:b/>
                <w:i/>
              </w:rPr>
            </w:pPr>
            <w:r w:rsidRPr="005F4E97">
              <w:rPr>
                <w:b/>
                <w:i/>
              </w:rPr>
              <w:t>Independence</w:t>
            </w:r>
          </w:p>
        </w:tc>
        <w:tc>
          <w:tcPr>
            <w:tcW w:w="2933" w:type="dxa"/>
            <w:vAlign w:val="center"/>
          </w:tcPr>
          <w:p w14:paraId="33EACC1F" w14:textId="4B7CE378" w:rsidR="00645684" w:rsidRDefault="005F4E97" w:rsidP="006E5C13">
            <w:r>
              <w:t xml:space="preserve">Independently </w:t>
            </w:r>
            <w:r w:rsidR="005E13D8">
              <w:t>discovers</w:t>
            </w:r>
            <w:r>
              <w:t xml:space="preserve"> new </w:t>
            </w:r>
            <w:r w:rsidR="00F8655E">
              <w:t>hypotheses and tests</w:t>
            </w:r>
          </w:p>
        </w:tc>
        <w:tc>
          <w:tcPr>
            <w:tcW w:w="3388" w:type="dxa"/>
            <w:vAlign w:val="center"/>
          </w:tcPr>
          <w:p w14:paraId="51A583F2" w14:textId="27EF90E1" w:rsidR="00645684" w:rsidRDefault="005F4E97" w:rsidP="006E5C13">
            <w:r>
              <w:t xml:space="preserve">Student works on assigned project independently </w:t>
            </w:r>
          </w:p>
        </w:tc>
        <w:tc>
          <w:tcPr>
            <w:tcW w:w="3050" w:type="dxa"/>
            <w:vAlign w:val="center"/>
          </w:tcPr>
          <w:p w14:paraId="3EDB73F3" w14:textId="2C95DF5E" w:rsidR="00645684" w:rsidRDefault="005F4E97" w:rsidP="006E5C13">
            <w:r>
              <w:t>Needs help every step of the way</w:t>
            </w:r>
          </w:p>
        </w:tc>
      </w:tr>
      <w:tr w:rsidR="00F8655E" w14:paraId="4EAD2195" w14:textId="77777777" w:rsidTr="00F40DE1">
        <w:trPr>
          <w:trHeight w:val="1196"/>
        </w:trPr>
        <w:tc>
          <w:tcPr>
            <w:tcW w:w="2114" w:type="dxa"/>
            <w:vMerge/>
          </w:tcPr>
          <w:p w14:paraId="08A1CB84" w14:textId="77777777" w:rsidR="00645684" w:rsidRDefault="00645684"/>
        </w:tc>
        <w:tc>
          <w:tcPr>
            <w:tcW w:w="2537" w:type="dxa"/>
            <w:vAlign w:val="center"/>
          </w:tcPr>
          <w:p w14:paraId="780F6663" w14:textId="6D6B3340" w:rsidR="00645684" w:rsidRPr="005F4E97" w:rsidRDefault="005F4E97">
            <w:pPr>
              <w:rPr>
                <w:b/>
                <w:i/>
              </w:rPr>
            </w:pPr>
            <w:r w:rsidRPr="005F4E97">
              <w:rPr>
                <w:b/>
                <w:i/>
              </w:rPr>
              <w:t>Context</w:t>
            </w:r>
          </w:p>
        </w:tc>
        <w:tc>
          <w:tcPr>
            <w:tcW w:w="2933" w:type="dxa"/>
            <w:vAlign w:val="center"/>
          </w:tcPr>
          <w:p w14:paraId="2BAA037F" w14:textId="2992B145" w:rsidR="00645684" w:rsidRDefault="00F8655E" w:rsidP="006E5C13">
            <w:r>
              <w:t>Independently f</w:t>
            </w:r>
            <w:r w:rsidR="005F4E97">
              <w:t xml:space="preserve">inds new papers, collaborators, etc. that broaden </w:t>
            </w:r>
            <w:r>
              <w:t>impact and relevance of study</w:t>
            </w:r>
          </w:p>
        </w:tc>
        <w:tc>
          <w:tcPr>
            <w:tcW w:w="3388" w:type="dxa"/>
            <w:vAlign w:val="center"/>
          </w:tcPr>
          <w:p w14:paraId="3454DFA7" w14:textId="000B362F" w:rsidR="00645684" w:rsidRDefault="005F4E97" w:rsidP="006E5C13">
            <w:r>
              <w:t xml:space="preserve">Student reads </w:t>
            </w:r>
            <w:r w:rsidR="00F8655E">
              <w:t>assigned papers</w:t>
            </w:r>
            <w:r>
              <w:t xml:space="preserve"> and can place their research into scientific context</w:t>
            </w:r>
          </w:p>
        </w:tc>
        <w:tc>
          <w:tcPr>
            <w:tcW w:w="3050" w:type="dxa"/>
            <w:vAlign w:val="center"/>
          </w:tcPr>
          <w:p w14:paraId="01D7CBAB" w14:textId="50F12AC3" w:rsidR="00645684" w:rsidRDefault="00F40DE1" w:rsidP="006E5C13">
            <w:r>
              <w:t>N</w:t>
            </w:r>
            <w:r w:rsidR="005F4E97">
              <w:t xml:space="preserve">o idea of relevant publications, </w:t>
            </w:r>
            <w:r>
              <w:t>or</w:t>
            </w:r>
            <w:r w:rsidR="005F4E97">
              <w:t xml:space="preserve"> </w:t>
            </w:r>
            <w:r>
              <w:t xml:space="preserve">of </w:t>
            </w:r>
            <w:r w:rsidR="005F4E97">
              <w:t>an external sci</w:t>
            </w:r>
            <w:r>
              <w:t>.</w:t>
            </w:r>
            <w:r w:rsidR="005F4E97">
              <w:t xml:space="preserve"> community interested in their work</w:t>
            </w:r>
          </w:p>
        </w:tc>
      </w:tr>
    </w:tbl>
    <w:p w14:paraId="74375C5A" w14:textId="77777777" w:rsidR="00F374C4" w:rsidRDefault="00F374C4" w:rsidP="00F40DE1"/>
    <w:sectPr w:rsidR="00F374C4" w:rsidSect="00FC538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63"/>
    <w:rsid w:val="000221AC"/>
    <w:rsid w:val="000232B8"/>
    <w:rsid w:val="001C1AE7"/>
    <w:rsid w:val="001E4442"/>
    <w:rsid w:val="001F2D98"/>
    <w:rsid w:val="00257F9D"/>
    <w:rsid w:val="003125DF"/>
    <w:rsid w:val="00322244"/>
    <w:rsid w:val="0039592E"/>
    <w:rsid w:val="00461C38"/>
    <w:rsid w:val="00463F84"/>
    <w:rsid w:val="0047685C"/>
    <w:rsid w:val="00494814"/>
    <w:rsid w:val="004B189E"/>
    <w:rsid w:val="005E0958"/>
    <w:rsid w:val="005E13D8"/>
    <w:rsid w:val="005F4E97"/>
    <w:rsid w:val="00645684"/>
    <w:rsid w:val="006A3F85"/>
    <w:rsid w:val="006B1690"/>
    <w:rsid w:val="006E5C13"/>
    <w:rsid w:val="00742E2F"/>
    <w:rsid w:val="007D3AB4"/>
    <w:rsid w:val="00945C63"/>
    <w:rsid w:val="009647D0"/>
    <w:rsid w:val="0098052A"/>
    <w:rsid w:val="009B1732"/>
    <w:rsid w:val="009D5316"/>
    <w:rsid w:val="00A13CEC"/>
    <w:rsid w:val="00A9553F"/>
    <w:rsid w:val="00AA5C55"/>
    <w:rsid w:val="00AB5ED9"/>
    <w:rsid w:val="00AF61A7"/>
    <w:rsid w:val="00B474A1"/>
    <w:rsid w:val="00BA401B"/>
    <w:rsid w:val="00BC5DDF"/>
    <w:rsid w:val="00C25A7D"/>
    <w:rsid w:val="00C81165"/>
    <w:rsid w:val="00D803AD"/>
    <w:rsid w:val="00EC1B6E"/>
    <w:rsid w:val="00EE1810"/>
    <w:rsid w:val="00F374C4"/>
    <w:rsid w:val="00F40DE1"/>
    <w:rsid w:val="00F8655E"/>
    <w:rsid w:val="00FC5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5697D6"/>
  <w15:docId w15:val="{3FC9A39A-CFF9-D741-917E-F696CD1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C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Putirka</dc:creator>
  <cp:keywords/>
  <cp:lastModifiedBy>Sieumuoi Taing</cp:lastModifiedBy>
  <cp:revision>2</cp:revision>
  <dcterms:created xsi:type="dcterms:W3CDTF">2018-11-28T16:50:00Z</dcterms:created>
  <dcterms:modified xsi:type="dcterms:W3CDTF">2018-11-28T16:50:00Z</dcterms:modified>
</cp:coreProperties>
</file>