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87" w:rsidRP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CRAIG SCHOOL OF BUSINESS</w:t>
      </w:r>
    </w:p>
    <w:p w:rsid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ANNUAL ASSESSMENT REPORT FOR 201</w:t>
      </w:r>
      <w:r>
        <w:rPr>
          <w:rFonts w:ascii="Times New Roman" w:hAnsi="Times New Roman" w:cs="Times New Roman"/>
          <w:b/>
          <w:sz w:val="24"/>
          <w:szCs w:val="24"/>
        </w:rPr>
        <w:t>5</w:t>
      </w:r>
      <w:r w:rsidRPr="004E1D87">
        <w:rPr>
          <w:rFonts w:ascii="Times New Roman" w:hAnsi="Times New Roman" w:cs="Times New Roman"/>
          <w:b/>
          <w:sz w:val="24"/>
          <w:szCs w:val="24"/>
        </w:rPr>
        <w:t>-201</w:t>
      </w:r>
      <w:r>
        <w:rPr>
          <w:rFonts w:ascii="Times New Roman" w:hAnsi="Times New Roman" w:cs="Times New Roman"/>
          <w:b/>
          <w:sz w:val="24"/>
          <w:szCs w:val="24"/>
        </w:rPr>
        <w:t>6</w:t>
      </w:r>
    </w:p>
    <w:p w:rsidR="00587388" w:rsidRPr="004E1D87" w:rsidRDefault="00587388" w:rsidP="004E1D87">
      <w:pPr>
        <w:jc w:val="center"/>
        <w:rPr>
          <w:rFonts w:ascii="Times New Roman" w:hAnsi="Times New Roman" w:cs="Times New Roman"/>
          <w:b/>
          <w:sz w:val="24"/>
          <w:szCs w:val="24"/>
        </w:rPr>
      </w:pPr>
      <w:r>
        <w:rPr>
          <w:rFonts w:ascii="Times New Roman" w:hAnsi="Times New Roman" w:cs="Times New Roman"/>
          <w:b/>
          <w:sz w:val="24"/>
          <w:szCs w:val="24"/>
        </w:rPr>
        <w:t>B.S. in Business Administration</w:t>
      </w:r>
    </w:p>
    <w:p w:rsidR="00587388" w:rsidRDefault="00587388" w:rsidP="00587388">
      <w:pPr>
        <w:spacing w:after="0" w:line="240" w:lineRule="auto"/>
        <w:rPr>
          <w:rFonts w:ascii="Times New Roman" w:eastAsia="Times New Roman" w:hAnsi="Times New Roman" w:cs="Times New Roman"/>
          <w:sz w:val="24"/>
          <w:szCs w:val="24"/>
        </w:rPr>
      </w:pPr>
      <w:r w:rsidRPr="00587388">
        <w:rPr>
          <w:rFonts w:ascii="Times New Roman" w:eastAsia="Times New Roman" w:hAnsi="Times New Roman" w:cs="Times New Roman"/>
          <w:sz w:val="24"/>
          <w:szCs w:val="24"/>
        </w:rPr>
        <w:t xml:space="preserve">The </w:t>
      </w:r>
      <w:r w:rsidR="00BF646D">
        <w:rPr>
          <w:rFonts w:ascii="Times New Roman" w:eastAsia="Times New Roman" w:hAnsi="Times New Roman" w:cs="Times New Roman"/>
          <w:sz w:val="24"/>
          <w:szCs w:val="24"/>
        </w:rPr>
        <w:t>CSB</w:t>
      </w:r>
      <w:r w:rsidRPr="00587388">
        <w:rPr>
          <w:rFonts w:ascii="Times New Roman" w:eastAsia="Times New Roman" w:hAnsi="Times New Roman" w:cs="Times New Roman"/>
          <w:sz w:val="24"/>
          <w:szCs w:val="24"/>
        </w:rPr>
        <w:t xml:space="preserve"> Assessment Team</w:t>
      </w:r>
      <w:r>
        <w:rPr>
          <w:rFonts w:ascii="Times New Roman" w:eastAsia="Times New Roman" w:hAnsi="Times New Roman" w:cs="Times New Roman"/>
          <w:sz w:val="24"/>
          <w:szCs w:val="24"/>
        </w:rPr>
        <w:t xml:space="preserve">, in consultation with faculty, implemented </w:t>
      </w:r>
      <w:r w:rsidR="00FE60E3">
        <w:rPr>
          <w:rFonts w:ascii="Times New Roman" w:eastAsia="Times New Roman" w:hAnsi="Times New Roman" w:cs="Times New Roman"/>
          <w:sz w:val="24"/>
          <w:szCs w:val="24"/>
        </w:rPr>
        <w:t>in 2014-2015 a</w:t>
      </w:r>
      <w:r>
        <w:rPr>
          <w:rFonts w:ascii="Times New Roman" w:eastAsia="Times New Roman" w:hAnsi="Times New Roman" w:cs="Times New Roman"/>
          <w:sz w:val="24"/>
          <w:szCs w:val="24"/>
        </w:rPr>
        <w:t xml:space="preserve"> revised </w:t>
      </w:r>
      <w:r w:rsidRPr="00587388">
        <w:rPr>
          <w:rFonts w:ascii="Times New Roman" w:eastAsia="Times New Roman" w:hAnsi="Times New Roman" w:cs="Times New Roman"/>
          <w:sz w:val="24"/>
          <w:szCs w:val="24"/>
        </w:rPr>
        <w:t>assessment</w:t>
      </w:r>
      <w:r>
        <w:rPr>
          <w:rFonts w:ascii="Times New Roman" w:eastAsia="Times New Roman" w:hAnsi="Times New Roman" w:cs="Times New Roman"/>
          <w:sz w:val="24"/>
          <w:szCs w:val="24"/>
        </w:rPr>
        <w:t xml:space="preserve"> plan</w:t>
      </w:r>
      <w:r w:rsidR="00BF646D">
        <w:rPr>
          <w:rFonts w:ascii="Times New Roman" w:eastAsia="Times New Roman" w:hAnsi="Times New Roman" w:cs="Times New Roman"/>
          <w:sz w:val="24"/>
          <w:szCs w:val="24"/>
        </w:rPr>
        <w:t xml:space="preserve"> compared to previous years.</w:t>
      </w:r>
      <w:r>
        <w:rPr>
          <w:rFonts w:ascii="Times New Roman" w:eastAsia="Times New Roman" w:hAnsi="Times New Roman" w:cs="Times New Roman"/>
          <w:sz w:val="24"/>
          <w:szCs w:val="24"/>
        </w:rPr>
        <w:t xml:space="preserve"> The revised plan includes 11 student learning outcomes derived from </w:t>
      </w:r>
      <w:r w:rsidR="00BA0ED9">
        <w:rPr>
          <w:rFonts w:ascii="Times New Roman" w:eastAsia="Times New Roman" w:hAnsi="Times New Roman" w:cs="Times New Roman"/>
          <w:sz w:val="24"/>
          <w:szCs w:val="24"/>
        </w:rPr>
        <w:t>the following program goals:</w:t>
      </w:r>
    </w:p>
    <w:p w:rsidR="00BA0ED9" w:rsidRDefault="00BA0ED9" w:rsidP="00587388">
      <w:pPr>
        <w:spacing w:after="0" w:line="240" w:lineRule="auto"/>
        <w:rPr>
          <w:rFonts w:ascii="Times New Roman" w:eastAsia="Times New Roman" w:hAnsi="Times New Roman" w:cs="Times New Roman"/>
          <w:sz w:val="24"/>
          <w:szCs w:val="24"/>
        </w:rPr>
      </w:pPr>
    </w:p>
    <w:p w:rsidR="00BA0ED9" w:rsidRPr="00BA0ED9" w:rsidRDefault="004500A1" w:rsidP="00BA0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 graduates will:</w:t>
      </w:r>
    </w:p>
    <w:p w:rsidR="00BA0ED9" w:rsidRPr="00B23F87" w:rsidRDefault="00FE60E3"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CSB 1.0 </w:t>
      </w:r>
      <w:r w:rsidR="004500A1" w:rsidRPr="00B23F87">
        <w:rPr>
          <w:rFonts w:ascii="Times New Roman" w:eastAsia="Times New Roman" w:hAnsi="Times New Roman" w:cs="Times New Roman"/>
          <w:sz w:val="24"/>
          <w:szCs w:val="24"/>
        </w:rPr>
        <w:t>H</w:t>
      </w:r>
      <w:r w:rsidR="00BA0ED9" w:rsidRPr="00B23F87">
        <w:rPr>
          <w:rFonts w:ascii="Times New Roman" w:eastAsia="Times New Roman" w:hAnsi="Times New Roman" w:cs="Times New Roman"/>
          <w:sz w:val="24"/>
          <w:szCs w:val="24"/>
        </w:rPr>
        <w:t>ave discipline specific knowledge</w:t>
      </w:r>
    </w:p>
    <w:p w:rsidR="00BA0ED9" w:rsidRPr="00B23F87" w:rsidRDefault="00FE60E3"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CSB 2.0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ake judgments utilizing business decision support and productivity tools</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CSB 3.0 </w:t>
      </w:r>
      <w:r>
        <w:rPr>
          <w:rFonts w:ascii="Times New Roman" w:eastAsia="Times New Roman" w:hAnsi="Times New Roman" w:cs="Times New Roman"/>
          <w:sz w:val="24"/>
          <w:szCs w:val="24"/>
        </w:rPr>
        <w:t>W</w:t>
      </w:r>
      <w:r w:rsidR="00BA0ED9" w:rsidRPr="00B23F87">
        <w:rPr>
          <w:rFonts w:ascii="Times New Roman" w:eastAsia="Times New Roman" w:hAnsi="Times New Roman" w:cs="Times New Roman"/>
          <w:sz w:val="24"/>
          <w:szCs w:val="24"/>
        </w:rPr>
        <w:t>ork effectively with others</w:t>
      </w:r>
    </w:p>
    <w:p w:rsidR="00BA0ED9" w:rsidRPr="00B23F87" w:rsidRDefault="00FE60E3" w:rsidP="00F32D50">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CSB </w:t>
      </w:r>
      <w:r w:rsidR="00B23F87" w:rsidRPr="00B23F87">
        <w:rPr>
          <w:rFonts w:ascii="Times New Roman" w:eastAsia="Times New Roman" w:hAnsi="Times New Roman" w:cs="Times New Roman"/>
          <w:b/>
          <w:sz w:val="24"/>
          <w:szCs w:val="24"/>
        </w:rPr>
        <w:t>4</w:t>
      </w:r>
      <w:r w:rsidRPr="00B23F87">
        <w:rPr>
          <w:rFonts w:ascii="Times New Roman" w:eastAsia="Times New Roman" w:hAnsi="Times New Roman" w:cs="Times New Roman"/>
          <w:b/>
          <w:sz w:val="24"/>
          <w:szCs w:val="24"/>
        </w:rPr>
        <w:t xml:space="preserve">.0 </w:t>
      </w:r>
      <w:r w:rsidR="004500A1" w:rsidRPr="00B23F87">
        <w:rPr>
          <w:rFonts w:ascii="Times New Roman" w:eastAsia="Times New Roman" w:hAnsi="Times New Roman" w:cs="Times New Roman"/>
          <w:sz w:val="24"/>
          <w:szCs w:val="24"/>
        </w:rPr>
        <w:t>D</w:t>
      </w:r>
      <w:r w:rsidR="00BA0ED9" w:rsidRPr="00B23F87">
        <w:rPr>
          <w:rFonts w:ascii="Times New Roman" w:eastAsia="Times New Roman" w:hAnsi="Times New Roman" w:cs="Times New Roman"/>
          <w:sz w:val="24"/>
          <w:szCs w:val="24"/>
        </w:rPr>
        <w:t>emonstrate an understanding and appreciation for global, cultural and ethical values</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CSB 5.0 </w:t>
      </w:r>
      <w:r w:rsidR="004500A1" w:rsidRPr="00B23F87">
        <w:rPr>
          <w:rFonts w:ascii="Times New Roman" w:eastAsia="Times New Roman" w:hAnsi="Times New Roman" w:cs="Times New Roman"/>
          <w:sz w:val="24"/>
          <w:szCs w:val="24"/>
        </w:rPr>
        <w:t>D</w:t>
      </w:r>
      <w:r w:rsidR="00BA0ED9" w:rsidRPr="00B23F87">
        <w:rPr>
          <w:rFonts w:ascii="Times New Roman" w:eastAsia="Times New Roman" w:hAnsi="Times New Roman" w:cs="Times New Roman"/>
          <w:sz w:val="24"/>
          <w:szCs w:val="24"/>
        </w:rPr>
        <w:t>emonstrate professional development with an applied experience in business</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WASC 1.0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eet core competency in critical thinking</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WASC 2.0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eet core competency in oral communication</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WASC 3.0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eet core competency in written communication</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WASC 4.0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eet core competency in quantitative reasoning</w:t>
      </w:r>
    </w:p>
    <w:p w:rsidR="00BA0ED9" w:rsidRPr="00B23F87" w:rsidRDefault="00B23F87" w:rsidP="00B23F87">
      <w:pPr>
        <w:spacing w:after="0" w:line="240" w:lineRule="auto"/>
        <w:rPr>
          <w:rFonts w:ascii="Times New Roman" w:eastAsia="Times New Roman" w:hAnsi="Times New Roman" w:cs="Times New Roman"/>
          <w:sz w:val="24"/>
          <w:szCs w:val="24"/>
        </w:rPr>
      </w:pPr>
      <w:r w:rsidRPr="00B23F87">
        <w:rPr>
          <w:rFonts w:ascii="Times New Roman" w:eastAsia="Times New Roman" w:hAnsi="Times New Roman" w:cs="Times New Roman"/>
          <w:b/>
          <w:sz w:val="24"/>
          <w:szCs w:val="24"/>
        </w:rPr>
        <w:t xml:space="preserve">WASC 5.0 </w:t>
      </w:r>
      <w:r w:rsidR="004500A1" w:rsidRPr="00B23F87">
        <w:rPr>
          <w:rFonts w:ascii="Times New Roman" w:eastAsia="Times New Roman" w:hAnsi="Times New Roman" w:cs="Times New Roman"/>
          <w:sz w:val="24"/>
          <w:szCs w:val="24"/>
        </w:rPr>
        <w:t>M</w:t>
      </w:r>
      <w:r w:rsidR="00BA0ED9" w:rsidRPr="00B23F87">
        <w:rPr>
          <w:rFonts w:ascii="Times New Roman" w:eastAsia="Times New Roman" w:hAnsi="Times New Roman" w:cs="Times New Roman"/>
          <w:sz w:val="24"/>
          <w:szCs w:val="24"/>
        </w:rPr>
        <w:t>eet core competency in information literacy</w:t>
      </w:r>
    </w:p>
    <w:p w:rsidR="003D0E82" w:rsidRPr="00951F58" w:rsidRDefault="003D0E82" w:rsidP="003D0E82">
      <w:pPr>
        <w:jc w:val="center"/>
        <w:rPr>
          <w:rFonts w:ascii="Times New Roman" w:hAnsi="Times New Roman" w:cs="Times New Roman"/>
          <w:b/>
          <w:sz w:val="24"/>
          <w:szCs w:val="24"/>
        </w:rPr>
      </w:pPr>
    </w:p>
    <w:tbl>
      <w:tblPr>
        <w:tblStyle w:val="TableGrid"/>
        <w:tblW w:w="9265" w:type="dxa"/>
        <w:tblLayout w:type="fixed"/>
        <w:tblLook w:val="04A0" w:firstRow="1" w:lastRow="0" w:firstColumn="1" w:lastColumn="0" w:noHBand="0" w:noVBand="1"/>
      </w:tblPr>
      <w:tblGrid>
        <w:gridCol w:w="9265"/>
      </w:tblGrid>
      <w:tr w:rsidR="003D0E82" w:rsidTr="00CD179A">
        <w:tc>
          <w:tcPr>
            <w:tcW w:w="9265" w:type="dxa"/>
          </w:tcPr>
          <w:p w:rsidR="003D0E82" w:rsidRDefault="003D0E82" w:rsidP="00DE56BC">
            <w:pPr>
              <w:pStyle w:val="ListParagraph"/>
              <w:numPr>
                <w:ilvl w:val="0"/>
                <w:numId w:val="1"/>
              </w:numPr>
              <w:rPr>
                <w:rFonts w:ascii="Times New Roman" w:hAnsi="Times New Roman" w:cs="Times New Roman"/>
                <w:b/>
                <w:sz w:val="24"/>
                <w:szCs w:val="24"/>
              </w:rPr>
            </w:pPr>
            <w:r w:rsidRPr="00DE56BC">
              <w:rPr>
                <w:rFonts w:ascii="Times New Roman" w:hAnsi="Times New Roman" w:cs="Times New Roman"/>
                <w:b/>
                <w:sz w:val="24"/>
                <w:szCs w:val="24"/>
              </w:rPr>
              <w:t xml:space="preserve">What learning outcome(s) did you assess this year? </w:t>
            </w:r>
          </w:p>
          <w:p w:rsidR="00DE56BC" w:rsidRPr="00DE56BC" w:rsidRDefault="00DE56BC" w:rsidP="00DE56BC">
            <w:pPr>
              <w:pStyle w:val="ListParagraph"/>
              <w:rPr>
                <w:rFonts w:ascii="Times New Roman" w:hAnsi="Times New Roman" w:cs="Times New Roman"/>
                <w:b/>
                <w:sz w:val="24"/>
                <w:szCs w:val="24"/>
              </w:rPr>
            </w:pPr>
          </w:p>
          <w:p w:rsidR="00BA0ED9" w:rsidRDefault="00DE56BC" w:rsidP="00BA0ED9">
            <w:pPr>
              <w:spacing w:after="120"/>
              <w:ind w:left="1508" w:hanging="1530"/>
              <w:rPr>
                <w:rFonts w:ascii="Times New Roman" w:hAnsi="Times New Roman" w:cs="Times New Roman"/>
                <w:sz w:val="24"/>
                <w:szCs w:val="24"/>
              </w:rPr>
            </w:pPr>
            <w:r w:rsidRPr="00DE56BC">
              <w:rPr>
                <w:rFonts w:ascii="Times New Roman" w:hAnsi="Times New Roman" w:cs="Times New Roman"/>
                <w:b/>
                <w:sz w:val="24"/>
                <w:szCs w:val="24"/>
              </w:rPr>
              <w:t>CSB SLO 1.1</w:t>
            </w:r>
            <w:r w:rsidR="00BA0ED9">
              <w:rPr>
                <w:rFonts w:ascii="Times New Roman" w:hAnsi="Times New Roman" w:cs="Times New Roman"/>
                <w:b/>
                <w:sz w:val="24"/>
                <w:szCs w:val="24"/>
              </w:rPr>
              <w:t>.</w:t>
            </w:r>
            <w:r w:rsidRPr="00DE56BC">
              <w:rPr>
                <w:rFonts w:ascii="Times New Roman" w:hAnsi="Times New Roman" w:cs="Times New Roman"/>
                <w:sz w:val="24"/>
                <w:szCs w:val="24"/>
              </w:rPr>
              <w:t xml:space="preserve"> </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demonstrate comprehension of all functional areas of business (e.g., accounting, finance, marketing, organizational behavior, human resources, legal and social issues, information systems, etc.).</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CSB SLO 2.1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demonstrate the ability to make data informed judgments utilizing spreadsheets and other analytical tools and technology.</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CSB SLO 3.1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demonstrate ability to work effectively with other people through effective teamwork practices and to contribute substantively to a group product.</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CSB SLO 4.1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demonstrate awareness of global business environments and cultural diversity in addressing business problems.</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CSB SLO 4.2</w:t>
            </w:r>
            <w:r w:rsidR="00BA0ED9">
              <w:rPr>
                <w:rFonts w:ascii="Times New Roman" w:hAnsi="Times New Roman" w:cs="Times New Roman"/>
                <w:b/>
                <w:sz w:val="24"/>
                <w:szCs w:val="24"/>
              </w:rPr>
              <w:t>.</w:t>
            </w:r>
          </w:p>
          <w:p w:rsid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apply often conflicting ethical theories to manage their behavior in business situations.</w:t>
            </w:r>
          </w:p>
          <w:p w:rsidR="00E8593C" w:rsidRDefault="00E8593C" w:rsidP="00BA0ED9">
            <w:pPr>
              <w:spacing w:after="120"/>
              <w:ind w:left="68"/>
              <w:rPr>
                <w:rFonts w:ascii="Times New Roman" w:hAnsi="Times New Roman" w:cs="Times New Roman"/>
                <w:sz w:val="24"/>
                <w:szCs w:val="24"/>
              </w:rPr>
            </w:pPr>
          </w:p>
          <w:p w:rsidR="00E8593C" w:rsidRPr="00DE56BC" w:rsidRDefault="00E8593C" w:rsidP="00BA0ED9">
            <w:pPr>
              <w:spacing w:after="120"/>
              <w:ind w:left="68"/>
              <w:rPr>
                <w:rFonts w:ascii="Times New Roman" w:hAnsi="Times New Roman" w:cs="Times New Roman"/>
                <w:sz w:val="24"/>
                <w:szCs w:val="24"/>
              </w:rPr>
            </w:pPr>
          </w:p>
          <w:p w:rsidR="00E8593C" w:rsidRDefault="00E8593C" w:rsidP="00E8593C">
            <w:pPr>
              <w:spacing w:after="120"/>
              <w:rPr>
                <w:rFonts w:ascii="Times New Roman" w:hAnsi="Times New Roman" w:cs="Times New Roman"/>
                <w:b/>
                <w:sz w:val="24"/>
                <w:szCs w:val="24"/>
              </w:rPr>
            </w:pPr>
            <w:r w:rsidRPr="00DE56BC">
              <w:rPr>
                <w:rFonts w:ascii="Times New Roman" w:hAnsi="Times New Roman" w:cs="Times New Roman"/>
                <w:b/>
                <w:sz w:val="24"/>
                <w:szCs w:val="24"/>
              </w:rPr>
              <w:lastRenderedPageBreak/>
              <w:t>CSB SLO 5.1</w:t>
            </w:r>
            <w:r>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 xml:space="preserve">BA Graduates will demonstrate professional career development as a result of at least one applied experience in business. </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WASC SLO 2.1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 xml:space="preserve">BA Graduates will prepare and deliver a coherent, professional oral presentation on a business issue. </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WASC SLO 3.1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 xml:space="preserve">BA Graduates will demonstrate the ability to write a clear, concise, well-organized and properly framed analysis of a business issue. </w:t>
            </w:r>
          </w:p>
          <w:p w:rsidR="00BA0ED9" w:rsidRDefault="00DE56BC" w:rsidP="00BA0ED9">
            <w:pPr>
              <w:spacing w:after="120"/>
              <w:ind w:left="1508" w:hanging="1530"/>
              <w:rPr>
                <w:rFonts w:ascii="Times New Roman" w:hAnsi="Times New Roman" w:cs="Times New Roman"/>
                <w:b/>
                <w:sz w:val="24"/>
                <w:szCs w:val="24"/>
              </w:rPr>
            </w:pPr>
            <w:r w:rsidRPr="00DE56BC">
              <w:rPr>
                <w:rFonts w:ascii="Times New Roman" w:hAnsi="Times New Roman" w:cs="Times New Roman"/>
                <w:b/>
                <w:sz w:val="24"/>
                <w:szCs w:val="24"/>
              </w:rPr>
              <w:t>WASC SLO 4.1</w:t>
            </w:r>
            <w:r w:rsidR="00BA0ED9">
              <w:rPr>
                <w:rFonts w:ascii="Times New Roman" w:hAnsi="Times New Roman" w:cs="Times New Roman"/>
                <w:b/>
                <w:sz w:val="24"/>
                <w:szCs w:val="24"/>
              </w:rPr>
              <w:t>.</w:t>
            </w:r>
          </w:p>
          <w:p w:rsidR="00DE56BC" w:rsidRPr="00DE56BC" w:rsidRDefault="00DE56BC" w:rsidP="00BA0ED9">
            <w:pPr>
              <w:spacing w:after="120"/>
              <w:ind w:left="68"/>
              <w:rPr>
                <w:rFonts w:ascii="Times New Roman" w:hAnsi="Times New Roman" w:cs="Times New Roman"/>
                <w:sz w:val="24"/>
                <w:szCs w:val="24"/>
              </w:rPr>
            </w:pPr>
            <w:r w:rsidRPr="00DE56BC">
              <w:rPr>
                <w:rFonts w:ascii="Times New Roman" w:hAnsi="Times New Roman" w:cs="Times New Roman"/>
                <w:sz w:val="24"/>
                <w:szCs w:val="24"/>
              </w:rPr>
              <w:t>BA Graduates will demonstrate the ability to reason quantitatively.</w:t>
            </w:r>
          </w:p>
          <w:p w:rsidR="003D0E82" w:rsidRDefault="003D0E82" w:rsidP="00B23F87">
            <w:pPr>
              <w:spacing w:after="120"/>
              <w:ind w:left="68"/>
            </w:pPr>
          </w:p>
        </w:tc>
      </w:tr>
      <w:tr w:rsidR="003D0E82" w:rsidTr="00CD179A">
        <w:tc>
          <w:tcPr>
            <w:tcW w:w="9265" w:type="dxa"/>
          </w:tcPr>
          <w:p w:rsidR="003D0E82" w:rsidRPr="004500A1" w:rsidRDefault="003D0E82" w:rsidP="0080088F">
            <w:pPr>
              <w:pStyle w:val="ListParagraph"/>
              <w:numPr>
                <w:ilvl w:val="0"/>
                <w:numId w:val="1"/>
              </w:numPr>
              <w:rPr>
                <w:rFonts w:ascii="Times New Roman" w:hAnsi="Times New Roman" w:cs="Times New Roman"/>
                <w:sz w:val="24"/>
                <w:szCs w:val="24"/>
              </w:rPr>
            </w:pPr>
            <w:r w:rsidRPr="004500A1">
              <w:rPr>
                <w:rFonts w:ascii="Times New Roman" w:hAnsi="Times New Roman" w:cs="Times New Roman"/>
                <w:b/>
                <w:sz w:val="24"/>
                <w:szCs w:val="24"/>
              </w:rPr>
              <w:lastRenderedPageBreak/>
              <w:t>What instruments (assignment) did you use to assess them?</w:t>
            </w:r>
            <w:r w:rsidR="005B5BA2" w:rsidRPr="004500A1">
              <w:rPr>
                <w:rFonts w:ascii="Times New Roman" w:hAnsi="Times New Roman" w:cs="Times New Roman"/>
                <w:b/>
                <w:sz w:val="24"/>
                <w:szCs w:val="24"/>
              </w:rPr>
              <w:t xml:space="preserve"> </w:t>
            </w:r>
          </w:p>
          <w:p w:rsidR="004500A1" w:rsidRPr="004500A1" w:rsidRDefault="004500A1" w:rsidP="004500A1">
            <w:pPr>
              <w:pStyle w:val="ListParagraph"/>
              <w:rPr>
                <w:rFonts w:ascii="Times New Roman" w:hAnsi="Times New Roman" w:cs="Times New Roman"/>
                <w:sz w:val="24"/>
                <w:szCs w:val="24"/>
              </w:rPr>
            </w:pP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1.1.</w:t>
            </w:r>
          </w:p>
          <w:p w:rsidR="003D5A2D"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Functional Areas Exit Exam.</w:t>
            </w:r>
            <w:r w:rsidRPr="00E64CC7">
              <w:rPr>
                <w:rFonts w:ascii="Times New Roman" w:eastAsia="Calibri" w:hAnsi="Times New Roman" w:cs="Times New Roman"/>
                <w:sz w:val="24"/>
                <w:szCs w:val="24"/>
              </w:rPr>
              <w:t xml:space="preserve"> </w:t>
            </w:r>
            <w:r w:rsidR="0048079C">
              <w:rPr>
                <w:rFonts w:ascii="Times New Roman" w:eastAsia="Calibri" w:hAnsi="Times New Roman" w:cs="Times New Roman"/>
                <w:sz w:val="24"/>
                <w:szCs w:val="24"/>
              </w:rPr>
              <w:t xml:space="preserve">Students in their last semester in the program take the Exit Exam, which is administered at the end of the semester in the capstone business courses for the various options. </w:t>
            </w:r>
            <w:r w:rsidR="003D5A2D">
              <w:rPr>
                <w:rFonts w:ascii="Times New Roman" w:eastAsia="Calibri" w:hAnsi="Times New Roman" w:cs="Times New Roman"/>
                <w:sz w:val="24"/>
                <w:szCs w:val="24"/>
              </w:rPr>
              <w:t>T</w:t>
            </w:r>
            <w:r w:rsidR="00BF646D">
              <w:rPr>
                <w:rFonts w:ascii="Times New Roman" w:eastAsia="Calibri" w:hAnsi="Times New Roman" w:cs="Times New Roman"/>
                <w:sz w:val="24"/>
                <w:szCs w:val="24"/>
              </w:rPr>
              <w:t>he Exit E</w:t>
            </w:r>
            <w:r w:rsidR="003D5A2D">
              <w:rPr>
                <w:rFonts w:ascii="Times New Roman" w:eastAsia="Calibri" w:hAnsi="Times New Roman" w:cs="Times New Roman"/>
                <w:sz w:val="24"/>
                <w:szCs w:val="24"/>
              </w:rPr>
              <w:t>xam consists of five fundamental questions from each of the program’s functional areas. The</w:t>
            </w:r>
            <w:r w:rsidR="003D5A2D" w:rsidRPr="00E64CC7">
              <w:rPr>
                <w:rFonts w:ascii="Times New Roman" w:eastAsia="Calibri" w:hAnsi="Times New Roman" w:cs="Times New Roman"/>
                <w:sz w:val="24"/>
                <w:szCs w:val="24"/>
              </w:rPr>
              <w:t xml:space="preserve"> questions are selected from a pool of questions prepared by faculty coordinating and teaching the program core courses. </w:t>
            </w:r>
            <w:r w:rsidR="003D5A2D">
              <w:rPr>
                <w:rFonts w:ascii="Times New Roman" w:eastAsia="Calibri" w:hAnsi="Times New Roman" w:cs="Times New Roman"/>
                <w:sz w:val="24"/>
                <w:szCs w:val="24"/>
              </w:rPr>
              <w:t xml:space="preserve">Five versions of the exam </w:t>
            </w:r>
            <w:r w:rsidR="00BF646D">
              <w:rPr>
                <w:rFonts w:ascii="Times New Roman" w:eastAsia="Calibri" w:hAnsi="Times New Roman" w:cs="Times New Roman"/>
                <w:sz w:val="24"/>
                <w:szCs w:val="24"/>
              </w:rPr>
              <w:t>are</w:t>
            </w:r>
            <w:r w:rsidR="003D5A2D">
              <w:rPr>
                <w:rFonts w:ascii="Times New Roman" w:eastAsia="Calibri" w:hAnsi="Times New Roman" w:cs="Times New Roman"/>
                <w:sz w:val="24"/>
                <w:szCs w:val="24"/>
              </w:rPr>
              <w:t xml:space="preserve"> administered with each version consisting of ten questions—five each, from two functional areas. That is, a given student </w:t>
            </w:r>
            <w:r w:rsidR="00BF646D">
              <w:rPr>
                <w:rFonts w:ascii="Times New Roman" w:eastAsia="Calibri" w:hAnsi="Times New Roman" w:cs="Times New Roman"/>
                <w:sz w:val="24"/>
                <w:szCs w:val="24"/>
              </w:rPr>
              <w:t>is</w:t>
            </w:r>
            <w:r w:rsidR="003D5A2D">
              <w:rPr>
                <w:rFonts w:ascii="Times New Roman" w:eastAsia="Calibri" w:hAnsi="Times New Roman" w:cs="Times New Roman"/>
                <w:sz w:val="24"/>
                <w:szCs w:val="24"/>
              </w:rPr>
              <w:t xml:space="preserve"> only tested on two areas, but by randomly distributing the versions, all ten functional areas </w:t>
            </w:r>
            <w:r w:rsidR="00BF646D">
              <w:rPr>
                <w:rFonts w:ascii="Times New Roman" w:eastAsia="Calibri" w:hAnsi="Times New Roman" w:cs="Times New Roman"/>
                <w:sz w:val="24"/>
                <w:szCs w:val="24"/>
              </w:rPr>
              <w:t>are</w:t>
            </w:r>
            <w:r w:rsidR="003D5A2D">
              <w:rPr>
                <w:rFonts w:ascii="Times New Roman" w:eastAsia="Calibri" w:hAnsi="Times New Roman" w:cs="Times New Roman"/>
                <w:sz w:val="24"/>
                <w:szCs w:val="24"/>
              </w:rPr>
              <w:t xml:space="preserve"> assessed. Over 50 students for each version </w:t>
            </w:r>
            <w:r w:rsidR="00BF646D">
              <w:rPr>
                <w:rFonts w:ascii="Times New Roman" w:eastAsia="Calibri" w:hAnsi="Times New Roman" w:cs="Times New Roman"/>
                <w:sz w:val="24"/>
                <w:szCs w:val="24"/>
              </w:rPr>
              <w:t xml:space="preserve">are </w:t>
            </w:r>
            <w:r w:rsidR="003D5A2D">
              <w:rPr>
                <w:rFonts w:ascii="Times New Roman" w:eastAsia="Calibri" w:hAnsi="Times New Roman" w:cs="Times New Roman"/>
                <w:sz w:val="24"/>
                <w:szCs w:val="24"/>
              </w:rPr>
              <w:t xml:space="preserve">assessed. </w:t>
            </w:r>
            <w:r w:rsidRPr="00E64CC7">
              <w:rPr>
                <w:rFonts w:ascii="Times New Roman" w:eastAsia="Calibri" w:hAnsi="Times New Roman" w:cs="Times New Roman"/>
                <w:sz w:val="24"/>
                <w:szCs w:val="24"/>
              </w:rPr>
              <w:t xml:space="preserve">Exams </w:t>
            </w:r>
            <w:r w:rsidR="003D5A2D">
              <w:rPr>
                <w:rFonts w:ascii="Times New Roman" w:eastAsia="Calibri" w:hAnsi="Times New Roman" w:cs="Times New Roman"/>
                <w:sz w:val="24"/>
                <w:szCs w:val="24"/>
              </w:rPr>
              <w:t>were</w:t>
            </w:r>
            <w:r w:rsidRPr="00E64CC7">
              <w:rPr>
                <w:rFonts w:ascii="Times New Roman" w:eastAsia="Calibri" w:hAnsi="Times New Roman" w:cs="Times New Roman"/>
                <w:sz w:val="24"/>
                <w:szCs w:val="24"/>
              </w:rPr>
              <w:t xml:space="preserve"> graded centrally and results </w:t>
            </w:r>
            <w:r w:rsidR="003D5A2D">
              <w:rPr>
                <w:rFonts w:ascii="Times New Roman" w:eastAsia="Calibri" w:hAnsi="Times New Roman" w:cs="Times New Roman"/>
                <w:sz w:val="24"/>
                <w:szCs w:val="24"/>
              </w:rPr>
              <w:t xml:space="preserve">were summarized for this report. The benchmark for the Exit Exam is </w:t>
            </w:r>
            <w:r w:rsidR="00435D07">
              <w:rPr>
                <w:rFonts w:ascii="Times New Roman" w:eastAsia="Calibri" w:hAnsi="Times New Roman" w:cs="Times New Roman"/>
                <w:sz w:val="24"/>
                <w:szCs w:val="24"/>
              </w:rPr>
              <w:t>60 percent.</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2.1.</w:t>
            </w:r>
          </w:p>
          <w:p w:rsidR="00435D07"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Information Technology Assignment.</w:t>
            </w:r>
            <w:r w:rsidRPr="00E64CC7">
              <w:rPr>
                <w:rFonts w:ascii="Times New Roman" w:eastAsia="Calibri" w:hAnsi="Times New Roman" w:cs="Times New Roman"/>
                <w:sz w:val="24"/>
                <w:szCs w:val="24"/>
              </w:rPr>
              <w:t xml:space="preserve"> </w:t>
            </w:r>
            <w:r w:rsidR="000B7F4F">
              <w:rPr>
                <w:rFonts w:ascii="Times New Roman" w:eastAsia="Calibri" w:hAnsi="Times New Roman" w:cs="Times New Roman"/>
                <w:sz w:val="24"/>
                <w:szCs w:val="24"/>
              </w:rPr>
              <w:t>S</w:t>
            </w:r>
            <w:r w:rsidR="00435D07" w:rsidRPr="00435D07">
              <w:rPr>
                <w:rFonts w:ascii="Times New Roman" w:eastAsia="Calibri" w:hAnsi="Times New Roman" w:cs="Times New Roman"/>
                <w:sz w:val="24"/>
                <w:szCs w:val="24"/>
              </w:rPr>
              <w:t xml:space="preserve">tudents </w:t>
            </w:r>
            <w:r w:rsidR="000B7F4F">
              <w:rPr>
                <w:rFonts w:ascii="Times New Roman" w:eastAsia="Calibri" w:hAnsi="Times New Roman" w:cs="Times New Roman"/>
                <w:sz w:val="24"/>
                <w:szCs w:val="24"/>
              </w:rPr>
              <w:t xml:space="preserve">in the </w:t>
            </w:r>
            <w:r w:rsidR="00E8593C">
              <w:rPr>
                <w:rFonts w:ascii="Times New Roman" w:eastAsia="Calibri" w:hAnsi="Times New Roman" w:cs="Times New Roman"/>
                <w:sz w:val="24"/>
                <w:szCs w:val="24"/>
              </w:rPr>
              <w:t xml:space="preserve">core business </w:t>
            </w:r>
            <w:r w:rsidR="000B7F4F">
              <w:rPr>
                <w:rFonts w:ascii="Times New Roman" w:eastAsia="Calibri" w:hAnsi="Times New Roman" w:cs="Times New Roman"/>
                <w:sz w:val="24"/>
                <w:szCs w:val="24"/>
              </w:rPr>
              <w:t xml:space="preserve">course IS130 </w:t>
            </w:r>
            <w:r w:rsidR="00435D07" w:rsidRPr="00435D07">
              <w:rPr>
                <w:rFonts w:ascii="Times New Roman" w:eastAsia="Calibri" w:hAnsi="Times New Roman" w:cs="Times New Roman"/>
                <w:sz w:val="24"/>
                <w:szCs w:val="24"/>
              </w:rPr>
              <w:t>create model</w:t>
            </w:r>
            <w:r w:rsidR="00435D07">
              <w:rPr>
                <w:rFonts w:ascii="Times New Roman" w:eastAsia="Calibri" w:hAnsi="Times New Roman" w:cs="Times New Roman"/>
                <w:sz w:val="24"/>
                <w:szCs w:val="24"/>
              </w:rPr>
              <w:t xml:space="preserve">s </w:t>
            </w:r>
            <w:r w:rsidR="00435D07" w:rsidRPr="00435D07">
              <w:rPr>
                <w:rFonts w:ascii="Times New Roman" w:eastAsia="Calibri" w:hAnsi="Times New Roman" w:cs="Times New Roman"/>
                <w:sz w:val="24"/>
                <w:szCs w:val="24"/>
              </w:rPr>
              <w:t xml:space="preserve">to </w:t>
            </w:r>
            <w:r w:rsidR="00435D07">
              <w:rPr>
                <w:rFonts w:ascii="Times New Roman" w:eastAsia="Calibri" w:hAnsi="Times New Roman" w:cs="Times New Roman"/>
                <w:sz w:val="24"/>
                <w:szCs w:val="24"/>
              </w:rPr>
              <w:t xml:space="preserve">support </w:t>
            </w:r>
            <w:r w:rsidR="00CA670C">
              <w:rPr>
                <w:rFonts w:ascii="Times New Roman" w:eastAsia="Calibri" w:hAnsi="Times New Roman" w:cs="Times New Roman"/>
                <w:sz w:val="24"/>
                <w:szCs w:val="24"/>
              </w:rPr>
              <w:t xml:space="preserve">business </w:t>
            </w:r>
            <w:r w:rsidR="00435D07" w:rsidRPr="00435D07">
              <w:rPr>
                <w:rFonts w:ascii="Times New Roman" w:eastAsia="Calibri" w:hAnsi="Times New Roman" w:cs="Times New Roman"/>
                <w:sz w:val="24"/>
                <w:szCs w:val="24"/>
              </w:rPr>
              <w:t>scenario analysis (what-if) and decision</w:t>
            </w:r>
            <w:r w:rsidR="00435D07">
              <w:rPr>
                <w:rFonts w:ascii="Times New Roman" w:eastAsia="Calibri" w:hAnsi="Times New Roman" w:cs="Times New Roman"/>
                <w:sz w:val="24"/>
                <w:szCs w:val="24"/>
              </w:rPr>
              <w:t>-</w:t>
            </w:r>
            <w:r w:rsidR="00435D07" w:rsidRPr="00435D07">
              <w:rPr>
                <w:rFonts w:ascii="Times New Roman" w:eastAsia="Calibri" w:hAnsi="Times New Roman" w:cs="Times New Roman"/>
                <w:sz w:val="24"/>
                <w:szCs w:val="24"/>
              </w:rPr>
              <w:t>making</w:t>
            </w:r>
            <w:r w:rsidR="00435D07">
              <w:rPr>
                <w:rFonts w:ascii="Times New Roman" w:eastAsia="Calibri" w:hAnsi="Times New Roman" w:cs="Times New Roman"/>
                <w:sz w:val="24"/>
                <w:szCs w:val="24"/>
              </w:rPr>
              <w:t xml:space="preserve"> using spreadsheet software (e.g., </w:t>
            </w:r>
            <w:r w:rsidR="00435D07" w:rsidRPr="00435D07">
              <w:rPr>
                <w:rFonts w:ascii="Times New Roman" w:eastAsia="Calibri" w:hAnsi="Times New Roman" w:cs="Times New Roman"/>
                <w:sz w:val="24"/>
                <w:szCs w:val="24"/>
              </w:rPr>
              <w:t>MS Excel</w:t>
            </w:r>
            <w:r w:rsidR="00435D07">
              <w:rPr>
                <w:rFonts w:ascii="Times New Roman" w:eastAsia="Calibri" w:hAnsi="Times New Roman" w:cs="Times New Roman"/>
                <w:sz w:val="24"/>
                <w:szCs w:val="24"/>
              </w:rPr>
              <w:t xml:space="preserve">). Students use the model they create to make calculations and projections </w:t>
            </w:r>
            <w:r w:rsidR="00CA670C">
              <w:rPr>
                <w:rFonts w:ascii="Times New Roman" w:eastAsia="Calibri" w:hAnsi="Times New Roman" w:cs="Times New Roman"/>
                <w:sz w:val="24"/>
                <w:szCs w:val="24"/>
              </w:rPr>
              <w:t>with</w:t>
            </w:r>
            <w:r w:rsidR="00435D07">
              <w:rPr>
                <w:rFonts w:ascii="Times New Roman" w:eastAsia="Calibri" w:hAnsi="Times New Roman" w:cs="Times New Roman"/>
                <w:sz w:val="24"/>
                <w:szCs w:val="24"/>
              </w:rPr>
              <w:t xml:space="preserve"> specific data and based on the results they make business decision</w:t>
            </w:r>
            <w:r w:rsidR="00CA670C">
              <w:rPr>
                <w:rFonts w:ascii="Times New Roman" w:eastAsia="Calibri" w:hAnsi="Times New Roman" w:cs="Times New Roman"/>
                <w:sz w:val="24"/>
                <w:szCs w:val="24"/>
              </w:rPr>
              <w:t>s</w:t>
            </w:r>
            <w:r w:rsidR="00435D07">
              <w:rPr>
                <w:rFonts w:ascii="Times New Roman" w:eastAsia="Calibri" w:hAnsi="Times New Roman" w:cs="Times New Roman"/>
                <w:sz w:val="24"/>
                <w:szCs w:val="24"/>
              </w:rPr>
              <w:t xml:space="preserve"> and write up a r</w:t>
            </w:r>
            <w:r w:rsidR="00435D07" w:rsidRPr="00435D07">
              <w:rPr>
                <w:rFonts w:ascii="Times New Roman" w:eastAsia="Calibri" w:hAnsi="Times New Roman" w:cs="Times New Roman"/>
                <w:sz w:val="24"/>
                <w:szCs w:val="24"/>
              </w:rPr>
              <w:t>ecommendation.</w:t>
            </w:r>
            <w:r w:rsidR="00435D07">
              <w:rPr>
                <w:rFonts w:ascii="Times New Roman" w:eastAsia="Calibri" w:hAnsi="Times New Roman" w:cs="Times New Roman"/>
                <w:sz w:val="24"/>
                <w:szCs w:val="24"/>
              </w:rPr>
              <w:t xml:space="preserve"> </w:t>
            </w:r>
            <w:r w:rsidR="00CA670C">
              <w:rPr>
                <w:rFonts w:ascii="Times New Roman" w:eastAsia="Calibri" w:hAnsi="Times New Roman" w:cs="Times New Roman"/>
                <w:sz w:val="24"/>
                <w:szCs w:val="24"/>
              </w:rPr>
              <w:t>Instructors teaching the c</w:t>
            </w:r>
            <w:r w:rsidR="00E8593C">
              <w:rPr>
                <w:rFonts w:ascii="Times New Roman" w:eastAsia="Calibri" w:hAnsi="Times New Roman" w:cs="Times New Roman"/>
                <w:sz w:val="24"/>
                <w:szCs w:val="24"/>
              </w:rPr>
              <w:t>o</w:t>
            </w:r>
            <w:r w:rsidR="00CA670C">
              <w:rPr>
                <w:rFonts w:ascii="Times New Roman" w:eastAsia="Calibri" w:hAnsi="Times New Roman" w:cs="Times New Roman"/>
                <w:sz w:val="24"/>
                <w:szCs w:val="24"/>
              </w:rPr>
              <w:t>urse assess each</w:t>
            </w:r>
            <w:r w:rsidR="00CA670C" w:rsidRPr="00E64CC7">
              <w:rPr>
                <w:rFonts w:ascii="Times New Roman" w:eastAsia="Calibri" w:hAnsi="Times New Roman" w:cs="Times New Roman"/>
                <w:sz w:val="24"/>
                <w:szCs w:val="24"/>
              </w:rPr>
              <w:t xml:space="preserve"> model and recommendation</w:t>
            </w:r>
            <w:r w:rsidR="00CA670C">
              <w:rPr>
                <w:rFonts w:ascii="Times New Roman" w:eastAsia="Calibri" w:hAnsi="Times New Roman" w:cs="Times New Roman"/>
                <w:sz w:val="24"/>
                <w:szCs w:val="24"/>
              </w:rPr>
              <w:t>s</w:t>
            </w:r>
            <w:r w:rsidR="00CA670C" w:rsidRPr="00E64CC7">
              <w:rPr>
                <w:rFonts w:ascii="Times New Roman" w:eastAsia="Calibri" w:hAnsi="Times New Roman" w:cs="Times New Roman"/>
                <w:sz w:val="24"/>
                <w:szCs w:val="24"/>
              </w:rPr>
              <w:t xml:space="preserve"> using th</w:t>
            </w:r>
            <w:r w:rsidR="00CA670C">
              <w:rPr>
                <w:rFonts w:ascii="Times New Roman" w:eastAsia="Calibri" w:hAnsi="Times New Roman" w:cs="Times New Roman"/>
                <w:sz w:val="24"/>
                <w:szCs w:val="24"/>
              </w:rPr>
              <w:t xml:space="preserve">e Information Technology Rubric, </w:t>
            </w:r>
            <w:r w:rsidR="00435D07">
              <w:rPr>
                <w:rFonts w:ascii="Times New Roman" w:eastAsia="Calibri" w:hAnsi="Times New Roman" w:cs="Times New Roman"/>
                <w:sz w:val="24"/>
                <w:szCs w:val="24"/>
              </w:rPr>
              <w:t xml:space="preserve">which examines five categories at three levels. The assessment categories are: </w:t>
            </w:r>
            <w:r w:rsidR="00435D07" w:rsidRPr="00435D07">
              <w:rPr>
                <w:rFonts w:ascii="Times New Roman" w:eastAsia="Calibri" w:hAnsi="Times New Roman" w:cs="Times New Roman"/>
                <w:sz w:val="24"/>
                <w:szCs w:val="24"/>
              </w:rPr>
              <w:t>Problem Identification, Model Creation, Incorporation of Relevant Data, Technology Execution, Results Interpretation</w:t>
            </w:r>
            <w:r w:rsidR="00CA670C">
              <w:rPr>
                <w:rFonts w:ascii="Times New Roman" w:eastAsia="Calibri" w:hAnsi="Times New Roman" w:cs="Times New Roman"/>
                <w:sz w:val="24"/>
                <w:szCs w:val="24"/>
              </w:rPr>
              <w:t xml:space="preserve"> and the levels are: 3=exceeds expectations, 2=meets or marginally exceeds expectations, and 1=does not meet expectations. The benchmark for the Information Technology Assignment is that at least 70 percent of the students me</w:t>
            </w:r>
            <w:r w:rsidR="0048079C">
              <w:rPr>
                <w:rFonts w:ascii="Times New Roman" w:eastAsia="Calibri" w:hAnsi="Times New Roman" w:cs="Times New Roman"/>
                <w:sz w:val="24"/>
                <w:szCs w:val="24"/>
              </w:rPr>
              <w:t>et or exceed the</w:t>
            </w:r>
            <w:r w:rsidR="00CA670C">
              <w:rPr>
                <w:rFonts w:ascii="Times New Roman" w:eastAsia="Calibri" w:hAnsi="Times New Roman" w:cs="Times New Roman"/>
                <w:sz w:val="24"/>
                <w:szCs w:val="24"/>
              </w:rPr>
              <w:t xml:space="preserve"> benchmark of 60 percent</w:t>
            </w:r>
            <w:r w:rsidR="00BF646D">
              <w:rPr>
                <w:rFonts w:ascii="Times New Roman" w:eastAsia="Calibri" w:hAnsi="Times New Roman" w:cs="Times New Roman"/>
                <w:sz w:val="24"/>
                <w:szCs w:val="24"/>
              </w:rPr>
              <w:t xml:space="preserve"> (a score of 1.8 or higher)</w:t>
            </w:r>
            <w:r w:rsidR="00CA670C">
              <w:rPr>
                <w:rFonts w:ascii="Times New Roman" w:eastAsia="Calibri" w:hAnsi="Times New Roman" w:cs="Times New Roman"/>
                <w:sz w:val="24"/>
                <w:szCs w:val="24"/>
              </w:rPr>
              <w:t>.</w:t>
            </w:r>
          </w:p>
          <w:p w:rsidR="007A77CA" w:rsidRDefault="007A77CA" w:rsidP="007A77CA">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7A77CA">
              <w:rPr>
                <w:rFonts w:ascii="Times New Roman" w:eastAsia="Calibri" w:hAnsi="Times New Roman" w:cs="Times New Roman"/>
                <w:sz w:val="24"/>
                <w:szCs w:val="24"/>
              </w:rPr>
              <w:t>Assessment Center Activity</w:t>
            </w:r>
            <w:r>
              <w:rPr>
                <w:rFonts w:ascii="Times New Roman" w:eastAsia="Calibri" w:hAnsi="Times New Roman" w:cs="Times New Roman"/>
                <w:sz w:val="24"/>
                <w:szCs w:val="24"/>
              </w:rPr>
              <w:t xml:space="preserve"> described in others SLOs below also assesses students on decision making</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3.1.</w:t>
            </w:r>
          </w:p>
          <w:p w:rsidR="00E64CC7"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Team Work Activity.</w:t>
            </w:r>
            <w:r w:rsidRPr="00E64CC7">
              <w:rPr>
                <w:rFonts w:ascii="Times New Roman" w:eastAsia="Calibri" w:hAnsi="Times New Roman" w:cs="Times New Roman"/>
                <w:sz w:val="24"/>
                <w:szCs w:val="24"/>
              </w:rPr>
              <w:t xml:space="preserve"> Students </w:t>
            </w:r>
            <w:r w:rsidR="0048079C">
              <w:rPr>
                <w:rFonts w:ascii="Times New Roman" w:eastAsia="Calibri" w:hAnsi="Times New Roman" w:cs="Times New Roman"/>
                <w:sz w:val="24"/>
                <w:szCs w:val="24"/>
              </w:rPr>
              <w:t>in the course MGT 1</w:t>
            </w:r>
            <w:r w:rsidR="00E8593C">
              <w:rPr>
                <w:rFonts w:ascii="Times New Roman" w:eastAsia="Calibri" w:hAnsi="Times New Roman" w:cs="Times New Roman"/>
                <w:sz w:val="24"/>
                <w:szCs w:val="24"/>
              </w:rPr>
              <w:t>1</w:t>
            </w:r>
            <w:r w:rsidR="0048079C">
              <w:rPr>
                <w:rFonts w:ascii="Times New Roman" w:eastAsia="Calibri" w:hAnsi="Times New Roman" w:cs="Times New Roman"/>
                <w:sz w:val="24"/>
                <w:szCs w:val="24"/>
              </w:rPr>
              <w:t xml:space="preserve">0 </w:t>
            </w:r>
            <w:r w:rsidRPr="00E64CC7">
              <w:rPr>
                <w:rFonts w:ascii="Times New Roman" w:eastAsia="Calibri" w:hAnsi="Times New Roman" w:cs="Times New Roman"/>
                <w:sz w:val="24"/>
                <w:szCs w:val="24"/>
              </w:rPr>
              <w:t xml:space="preserve">participate in </w:t>
            </w:r>
            <w:proofErr w:type="gramStart"/>
            <w:r w:rsidR="00E8593C">
              <w:rPr>
                <w:rFonts w:ascii="Times New Roman" w:eastAsia="Calibri" w:hAnsi="Times New Roman" w:cs="Times New Roman"/>
                <w:sz w:val="24"/>
                <w:szCs w:val="24"/>
              </w:rPr>
              <w:t xml:space="preserve">a </w:t>
            </w:r>
            <w:r w:rsidRPr="00E64CC7">
              <w:rPr>
                <w:rFonts w:ascii="Times New Roman" w:eastAsia="Calibri" w:hAnsi="Times New Roman" w:cs="Times New Roman"/>
                <w:sz w:val="24"/>
                <w:szCs w:val="24"/>
              </w:rPr>
              <w:t xml:space="preserve"> business</w:t>
            </w:r>
            <w:proofErr w:type="gramEnd"/>
            <w:r w:rsidRPr="00E64CC7">
              <w:rPr>
                <w:rFonts w:ascii="Times New Roman" w:eastAsia="Calibri" w:hAnsi="Times New Roman" w:cs="Times New Roman"/>
                <w:sz w:val="24"/>
                <w:szCs w:val="24"/>
              </w:rPr>
              <w:t xml:space="preserve"> simulation where they are required to write memos, give an impromptu presentation, and take part in group meetings. The activity is part of the CSB Assessment Center, is approximately a three-hour session, and is video-taped. </w:t>
            </w:r>
            <w:r w:rsidR="00AA04F1">
              <w:rPr>
                <w:rFonts w:ascii="Times New Roman" w:eastAsia="Calibri" w:hAnsi="Times New Roman" w:cs="Times New Roman"/>
                <w:sz w:val="24"/>
                <w:szCs w:val="24"/>
              </w:rPr>
              <w:t xml:space="preserve">The teamwork activity is assessed by trained, independent raters not affiliated with the university. The results can be compared to a comparison group of approximately 10,000 participants. </w:t>
            </w:r>
            <w:r w:rsidRPr="00E64CC7">
              <w:rPr>
                <w:rFonts w:ascii="Times New Roman" w:eastAsia="Calibri" w:hAnsi="Times New Roman" w:cs="Times New Roman"/>
                <w:sz w:val="24"/>
                <w:szCs w:val="24"/>
              </w:rPr>
              <w:t>The</w:t>
            </w:r>
            <w:r w:rsidR="00AA04F1">
              <w:rPr>
                <w:rFonts w:ascii="Times New Roman" w:eastAsia="Calibri" w:hAnsi="Times New Roman" w:cs="Times New Roman"/>
                <w:sz w:val="24"/>
                <w:szCs w:val="24"/>
              </w:rPr>
              <w:t xml:space="preserve"> </w:t>
            </w:r>
            <w:r w:rsidR="000C7758">
              <w:rPr>
                <w:rFonts w:ascii="Times New Roman" w:eastAsia="Calibri" w:hAnsi="Times New Roman" w:cs="Times New Roman"/>
                <w:sz w:val="24"/>
                <w:szCs w:val="24"/>
              </w:rPr>
              <w:t>raters assess</w:t>
            </w:r>
            <w:r w:rsidR="00AA04F1">
              <w:rPr>
                <w:rFonts w:ascii="Times New Roman" w:eastAsia="Calibri" w:hAnsi="Times New Roman" w:cs="Times New Roman"/>
                <w:sz w:val="24"/>
                <w:szCs w:val="24"/>
              </w:rPr>
              <w:t xml:space="preserve"> teamwork using the </w:t>
            </w:r>
            <w:r w:rsidRPr="00E64CC7">
              <w:rPr>
                <w:rFonts w:ascii="Times New Roman" w:eastAsia="Calibri" w:hAnsi="Times New Roman" w:cs="Times New Roman"/>
                <w:sz w:val="24"/>
                <w:szCs w:val="24"/>
              </w:rPr>
              <w:t xml:space="preserve">Assessment Center </w:t>
            </w:r>
            <w:r w:rsidR="00AA04F1">
              <w:rPr>
                <w:rFonts w:ascii="Times New Roman" w:eastAsia="Calibri" w:hAnsi="Times New Roman" w:cs="Times New Roman"/>
                <w:sz w:val="24"/>
                <w:szCs w:val="24"/>
              </w:rPr>
              <w:t xml:space="preserve">Teamwork </w:t>
            </w:r>
            <w:r w:rsidRPr="00E64CC7">
              <w:rPr>
                <w:rFonts w:ascii="Times New Roman" w:eastAsia="Calibri" w:hAnsi="Times New Roman" w:cs="Times New Roman"/>
                <w:sz w:val="24"/>
                <w:szCs w:val="24"/>
              </w:rPr>
              <w:t>Rubric</w:t>
            </w:r>
            <w:r w:rsidR="00AA04F1">
              <w:rPr>
                <w:rFonts w:ascii="Times New Roman" w:eastAsia="Calibri" w:hAnsi="Times New Roman" w:cs="Times New Roman"/>
                <w:sz w:val="24"/>
                <w:szCs w:val="24"/>
              </w:rPr>
              <w:t>, which examines</w:t>
            </w:r>
            <w:r w:rsidRPr="00E64CC7">
              <w:rPr>
                <w:rFonts w:ascii="Times New Roman" w:eastAsia="Calibri" w:hAnsi="Times New Roman" w:cs="Times New Roman"/>
                <w:sz w:val="24"/>
                <w:szCs w:val="24"/>
              </w:rPr>
              <w:t xml:space="preserve"> </w:t>
            </w:r>
            <w:r w:rsidR="00AA04F1">
              <w:rPr>
                <w:rFonts w:ascii="Times New Roman" w:eastAsia="Calibri" w:hAnsi="Times New Roman" w:cs="Times New Roman"/>
                <w:sz w:val="24"/>
                <w:szCs w:val="24"/>
              </w:rPr>
              <w:t>five categories</w:t>
            </w:r>
            <w:r w:rsidRPr="00E64CC7">
              <w:rPr>
                <w:rFonts w:ascii="Times New Roman" w:eastAsia="Calibri" w:hAnsi="Times New Roman" w:cs="Times New Roman"/>
                <w:sz w:val="24"/>
                <w:szCs w:val="24"/>
              </w:rPr>
              <w:t>.</w:t>
            </w:r>
            <w:r w:rsidR="000C7758">
              <w:rPr>
                <w:rFonts w:ascii="Times New Roman" w:eastAsia="Calibri" w:hAnsi="Times New Roman" w:cs="Times New Roman"/>
                <w:sz w:val="24"/>
                <w:szCs w:val="24"/>
              </w:rPr>
              <w:t xml:space="preserve"> The categories are: </w:t>
            </w:r>
            <w:r w:rsidR="00163E6C">
              <w:rPr>
                <w:rFonts w:ascii="Times New Roman" w:eastAsia="Calibri" w:hAnsi="Times New Roman" w:cs="Times New Roman"/>
                <w:sz w:val="24"/>
                <w:szCs w:val="24"/>
              </w:rPr>
              <w:t>C</w:t>
            </w:r>
            <w:r w:rsidR="000C7758">
              <w:rPr>
                <w:rFonts w:ascii="Times New Roman" w:eastAsia="Calibri" w:hAnsi="Times New Roman" w:cs="Times New Roman"/>
                <w:sz w:val="24"/>
                <w:szCs w:val="24"/>
              </w:rPr>
              <w:t xml:space="preserve">ontribution to </w:t>
            </w:r>
            <w:r w:rsidR="00163E6C">
              <w:rPr>
                <w:rFonts w:ascii="Times New Roman" w:eastAsia="Calibri" w:hAnsi="Times New Roman" w:cs="Times New Roman"/>
                <w:sz w:val="24"/>
                <w:szCs w:val="24"/>
              </w:rPr>
              <w:t>Team Meetings, F</w:t>
            </w:r>
            <w:r w:rsidR="000C7758">
              <w:rPr>
                <w:rFonts w:ascii="Times New Roman" w:eastAsia="Calibri" w:hAnsi="Times New Roman" w:cs="Times New Roman"/>
                <w:sz w:val="24"/>
                <w:szCs w:val="24"/>
              </w:rPr>
              <w:t xml:space="preserve">acilitation of </w:t>
            </w:r>
            <w:r w:rsidR="00163E6C">
              <w:rPr>
                <w:rFonts w:ascii="Times New Roman" w:eastAsia="Calibri" w:hAnsi="Times New Roman" w:cs="Times New Roman"/>
                <w:sz w:val="24"/>
                <w:szCs w:val="24"/>
              </w:rPr>
              <w:t>O</w:t>
            </w:r>
            <w:r w:rsidR="000C7758">
              <w:rPr>
                <w:rFonts w:ascii="Times New Roman" w:eastAsia="Calibri" w:hAnsi="Times New Roman" w:cs="Times New Roman"/>
                <w:sz w:val="24"/>
                <w:szCs w:val="24"/>
              </w:rPr>
              <w:t xml:space="preserve">ther </w:t>
            </w:r>
            <w:r w:rsidR="00163E6C">
              <w:rPr>
                <w:rFonts w:ascii="Times New Roman" w:eastAsia="Calibri" w:hAnsi="Times New Roman" w:cs="Times New Roman"/>
                <w:sz w:val="24"/>
                <w:szCs w:val="24"/>
              </w:rPr>
              <w:t>M</w:t>
            </w:r>
            <w:r w:rsidR="000C7758">
              <w:rPr>
                <w:rFonts w:ascii="Times New Roman" w:eastAsia="Calibri" w:hAnsi="Times New Roman" w:cs="Times New Roman"/>
                <w:sz w:val="24"/>
                <w:szCs w:val="24"/>
              </w:rPr>
              <w:t xml:space="preserve">embers’ </w:t>
            </w:r>
            <w:r w:rsidR="00163E6C">
              <w:rPr>
                <w:rFonts w:ascii="Times New Roman" w:eastAsia="Calibri" w:hAnsi="Times New Roman" w:cs="Times New Roman"/>
                <w:sz w:val="24"/>
                <w:szCs w:val="24"/>
              </w:rPr>
              <w:t>C</w:t>
            </w:r>
            <w:r w:rsidR="000C7758">
              <w:rPr>
                <w:rFonts w:ascii="Times New Roman" w:eastAsia="Calibri" w:hAnsi="Times New Roman" w:cs="Times New Roman"/>
                <w:sz w:val="24"/>
                <w:szCs w:val="24"/>
              </w:rPr>
              <w:t xml:space="preserve">ontributions, </w:t>
            </w:r>
            <w:r w:rsidR="00163E6C">
              <w:rPr>
                <w:rFonts w:ascii="Times New Roman" w:eastAsia="Calibri" w:hAnsi="Times New Roman" w:cs="Times New Roman"/>
                <w:sz w:val="24"/>
                <w:szCs w:val="24"/>
              </w:rPr>
              <w:t>T</w:t>
            </w:r>
            <w:r w:rsidR="000C7758">
              <w:rPr>
                <w:rFonts w:ascii="Times New Roman" w:eastAsia="Calibri" w:hAnsi="Times New Roman" w:cs="Times New Roman"/>
                <w:sz w:val="24"/>
                <w:szCs w:val="24"/>
              </w:rPr>
              <w:t xml:space="preserve">imely </w:t>
            </w:r>
            <w:r w:rsidR="00163E6C">
              <w:rPr>
                <w:rFonts w:ascii="Times New Roman" w:eastAsia="Calibri" w:hAnsi="Times New Roman" w:cs="Times New Roman"/>
                <w:sz w:val="24"/>
                <w:szCs w:val="24"/>
              </w:rPr>
              <w:t>C</w:t>
            </w:r>
            <w:r w:rsidR="000C7758">
              <w:rPr>
                <w:rFonts w:ascii="Times New Roman" w:eastAsia="Calibri" w:hAnsi="Times New Roman" w:cs="Times New Roman"/>
                <w:sz w:val="24"/>
                <w:szCs w:val="24"/>
              </w:rPr>
              <w:t xml:space="preserve">ompletion and </w:t>
            </w:r>
            <w:r w:rsidR="00163E6C">
              <w:rPr>
                <w:rFonts w:ascii="Times New Roman" w:eastAsia="Calibri" w:hAnsi="Times New Roman" w:cs="Times New Roman"/>
                <w:sz w:val="24"/>
                <w:szCs w:val="24"/>
              </w:rPr>
              <w:t>Q</w:t>
            </w:r>
            <w:r w:rsidR="000C7758">
              <w:rPr>
                <w:rFonts w:ascii="Times New Roman" w:eastAsia="Calibri" w:hAnsi="Times New Roman" w:cs="Times New Roman"/>
                <w:sz w:val="24"/>
                <w:szCs w:val="24"/>
              </w:rPr>
              <w:t xml:space="preserve">uality </w:t>
            </w:r>
            <w:r w:rsidR="00163E6C">
              <w:rPr>
                <w:rFonts w:ascii="Times New Roman" w:eastAsia="Calibri" w:hAnsi="Times New Roman" w:cs="Times New Roman"/>
                <w:sz w:val="24"/>
                <w:szCs w:val="24"/>
              </w:rPr>
              <w:t>of I</w:t>
            </w:r>
            <w:r w:rsidR="000C7758">
              <w:rPr>
                <w:rFonts w:ascii="Times New Roman" w:eastAsia="Calibri" w:hAnsi="Times New Roman" w:cs="Times New Roman"/>
                <w:sz w:val="24"/>
                <w:szCs w:val="24"/>
              </w:rPr>
              <w:t xml:space="preserve">ndividual </w:t>
            </w:r>
            <w:r w:rsidR="00163E6C">
              <w:rPr>
                <w:rFonts w:ascii="Times New Roman" w:eastAsia="Calibri" w:hAnsi="Times New Roman" w:cs="Times New Roman"/>
                <w:sz w:val="24"/>
                <w:szCs w:val="24"/>
              </w:rPr>
              <w:t>T</w:t>
            </w:r>
            <w:r w:rsidR="000C7758">
              <w:rPr>
                <w:rFonts w:ascii="Times New Roman" w:eastAsia="Calibri" w:hAnsi="Times New Roman" w:cs="Times New Roman"/>
                <w:sz w:val="24"/>
                <w:szCs w:val="24"/>
              </w:rPr>
              <w:t>asks,</w:t>
            </w:r>
            <w:r w:rsidR="00163E6C">
              <w:rPr>
                <w:rFonts w:ascii="Times New Roman" w:eastAsia="Calibri" w:hAnsi="Times New Roman" w:cs="Times New Roman"/>
                <w:sz w:val="24"/>
                <w:szCs w:val="24"/>
              </w:rPr>
              <w:t xml:space="preserve"> and Conflict R</w:t>
            </w:r>
            <w:r w:rsidR="000C7758">
              <w:rPr>
                <w:rFonts w:ascii="Times New Roman" w:eastAsia="Calibri" w:hAnsi="Times New Roman" w:cs="Times New Roman"/>
                <w:sz w:val="24"/>
                <w:szCs w:val="24"/>
              </w:rPr>
              <w:t>esolution. The results are presented as percentiles in the context of the comparison group.</w:t>
            </w:r>
            <w:r w:rsidR="0040059E">
              <w:rPr>
                <w:rFonts w:ascii="Times New Roman" w:eastAsia="Calibri" w:hAnsi="Times New Roman" w:cs="Times New Roman"/>
                <w:sz w:val="24"/>
                <w:szCs w:val="24"/>
              </w:rPr>
              <w:t xml:space="preserve"> The benchmark </w:t>
            </w:r>
            <w:r w:rsidR="007A77CA">
              <w:rPr>
                <w:rFonts w:ascii="Times New Roman" w:eastAsia="Calibri" w:hAnsi="Times New Roman" w:cs="Times New Roman"/>
                <w:sz w:val="24"/>
                <w:szCs w:val="24"/>
              </w:rPr>
              <w:t>for the Teamwork Activity</w:t>
            </w:r>
            <w:r w:rsidR="0040059E">
              <w:rPr>
                <w:rFonts w:ascii="Times New Roman" w:eastAsia="Calibri" w:hAnsi="Times New Roman" w:cs="Times New Roman"/>
                <w:sz w:val="24"/>
                <w:szCs w:val="24"/>
              </w:rPr>
              <w:t xml:space="preserve"> the 60 percent percentile.</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4.1.</w:t>
            </w:r>
          </w:p>
          <w:p w:rsidR="00E64CC7"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Global Awareness Unit.</w:t>
            </w:r>
            <w:r w:rsidRPr="00E64CC7">
              <w:rPr>
                <w:rFonts w:ascii="Times New Roman" w:eastAsia="Calibri" w:hAnsi="Times New Roman" w:cs="Times New Roman"/>
                <w:sz w:val="24"/>
                <w:szCs w:val="24"/>
              </w:rPr>
              <w:t xml:space="preserve"> Students </w:t>
            </w:r>
            <w:r w:rsidR="0048079C">
              <w:rPr>
                <w:rFonts w:ascii="Times New Roman" w:eastAsia="Calibri" w:hAnsi="Times New Roman" w:cs="Times New Roman"/>
                <w:sz w:val="24"/>
                <w:szCs w:val="24"/>
              </w:rPr>
              <w:t xml:space="preserve">in the Course MKTG 100s </w:t>
            </w:r>
            <w:r w:rsidRPr="00E64CC7">
              <w:rPr>
                <w:rFonts w:ascii="Times New Roman" w:eastAsia="Calibri" w:hAnsi="Times New Roman" w:cs="Times New Roman"/>
                <w:sz w:val="24"/>
                <w:szCs w:val="24"/>
              </w:rPr>
              <w:t xml:space="preserve">complete a unit on </w:t>
            </w:r>
            <w:r w:rsidR="00BF646D">
              <w:rPr>
                <w:rFonts w:ascii="Times New Roman" w:eastAsia="Calibri" w:hAnsi="Times New Roman" w:cs="Times New Roman"/>
                <w:sz w:val="24"/>
                <w:szCs w:val="24"/>
              </w:rPr>
              <w:t xml:space="preserve">awareness of </w:t>
            </w:r>
            <w:r w:rsidRPr="00E64CC7">
              <w:rPr>
                <w:rFonts w:ascii="Times New Roman" w:eastAsia="Calibri" w:hAnsi="Times New Roman" w:cs="Times New Roman"/>
                <w:sz w:val="24"/>
                <w:szCs w:val="24"/>
              </w:rPr>
              <w:t xml:space="preserve">global </w:t>
            </w:r>
            <w:r w:rsidR="0048079C">
              <w:rPr>
                <w:rFonts w:ascii="Times New Roman" w:eastAsia="Calibri" w:hAnsi="Times New Roman" w:cs="Times New Roman"/>
                <w:sz w:val="24"/>
                <w:szCs w:val="24"/>
              </w:rPr>
              <w:t xml:space="preserve">business environments and cultural diversity </w:t>
            </w:r>
            <w:r w:rsidRPr="00E64CC7">
              <w:rPr>
                <w:rFonts w:ascii="Times New Roman" w:eastAsia="Calibri" w:hAnsi="Times New Roman" w:cs="Times New Roman"/>
                <w:sz w:val="24"/>
                <w:szCs w:val="24"/>
              </w:rPr>
              <w:t xml:space="preserve">and take an exam after they complete the unit. </w:t>
            </w:r>
            <w:r w:rsidR="0048079C">
              <w:rPr>
                <w:rFonts w:ascii="Times New Roman" w:eastAsia="Calibri" w:hAnsi="Times New Roman" w:cs="Times New Roman"/>
                <w:sz w:val="24"/>
                <w:szCs w:val="24"/>
              </w:rPr>
              <w:t xml:space="preserve">The exam consists of 30 multiple choice questions. </w:t>
            </w:r>
            <w:r w:rsidRPr="00E64CC7">
              <w:rPr>
                <w:rFonts w:ascii="Times New Roman" w:eastAsia="Calibri" w:hAnsi="Times New Roman" w:cs="Times New Roman"/>
                <w:sz w:val="24"/>
                <w:szCs w:val="24"/>
              </w:rPr>
              <w:t>Exams are collected and graded by the course coordinator.</w:t>
            </w:r>
            <w:r w:rsidR="0048079C">
              <w:rPr>
                <w:rFonts w:ascii="Times New Roman" w:eastAsia="Calibri" w:hAnsi="Times New Roman" w:cs="Times New Roman"/>
                <w:sz w:val="24"/>
                <w:szCs w:val="24"/>
              </w:rPr>
              <w:t xml:space="preserve"> The benchmark for the exam is 60 percent.</w:t>
            </w:r>
          </w:p>
          <w:p w:rsidR="00E8593C" w:rsidRDefault="00E8593C" w:rsidP="00E8593C">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163E6C">
              <w:rPr>
                <w:rFonts w:ascii="Times New Roman" w:eastAsia="Calibri" w:hAnsi="Times New Roman" w:cs="Times New Roman"/>
                <w:sz w:val="24"/>
                <w:szCs w:val="24"/>
                <w:u w:val="single"/>
              </w:rPr>
              <w:t>Functional Area Exit Exam</w:t>
            </w:r>
            <w:r>
              <w:rPr>
                <w:rFonts w:ascii="Times New Roman" w:eastAsia="Calibri" w:hAnsi="Times New Roman" w:cs="Times New Roman"/>
                <w:sz w:val="24"/>
                <w:szCs w:val="24"/>
              </w:rPr>
              <w:t xml:space="preserve"> described in CSB SLO 1.1 above also assesses students on global awareness.</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4.2.</w:t>
            </w:r>
          </w:p>
          <w:p w:rsidR="00163E6C" w:rsidRDefault="00E64CC7" w:rsidP="00163E6C">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Ethical Behavior Activity.</w:t>
            </w:r>
            <w:r w:rsidRPr="00E64CC7">
              <w:rPr>
                <w:rFonts w:ascii="Times New Roman" w:eastAsia="Calibri" w:hAnsi="Times New Roman" w:cs="Times New Roman"/>
                <w:sz w:val="24"/>
                <w:szCs w:val="24"/>
              </w:rPr>
              <w:t xml:space="preserve"> </w:t>
            </w:r>
            <w:r w:rsidR="00163E6C" w:rsidRPr="00E64CC7">
              <w:rPr>
                <w:rFonts w:ascii="Times New Roman" w:eastAsia="Calibri" w:hAnsi="Times New Roman" w:cs="Times New Roman"/>
                <w:sz w:val="24"/>
                <w:szCs w:val="24"/>
              </w:rPr>
              <w:t xml:space="preserve">Students </w:t>
            </w:r>
            <w:r w:rsidR="00163E6C">
              <w:rPr>
                <w:rFonts w:ascii="Times New Roman" w:eastAsia="Calibri" w:hAnsi="Times New Roman" w:cs="Times New Roman"/>
                <w:sz w:val="24"/>
                <w:szCs w:val="24"/>
              </w:rPr>
              <w:t>in the course MGT 1</w:t>
            </w:r>
            <w:r w:rsidR="00E8593C">
              <w:rPr>
                <w:rFonts w:ascii="Times New Roman" w:eastAsia="Calibri" w:hAnsi="Times New Roman" w:cs="Times New Roman"/>
                <w:sz w:val="24"/>
                <w:szCs w:val="24"/>
              </w:rPr>
              <w:t>1</w:t>
            </w:r>
            <w:r w:rsidR="00163E6C">
              <w:rPr>
                <w:rFonts w:ascii="Times New Roman" w:eastAsia="Calibri" w:hAnsi="Times New Roman" w:cs="Times New Roman"/>
                <w:sz w:val="24"/>
                <w:szCs w:val="24"/>
              </w:rPr>
              <w:t xml:space="preserve">0 </w:t>
            </w:r>
            <w:r w:rsidR="00163E6C" w:rsidRPr="00E64CC7">
              <w:rPr>
                <w:rFonts w:ascii="Times New Roman" w:eastAsia="Calibri" w:hAnsi="Times New Roman" w:cs="Times New Roman"/>
                <w:sz w:val="24"/>
                <w:szCs w:val="24"/>
              </w:rPr>
              <w:t xml:space="preserve">participate in a business simulation where they are required to write memos, give an impromptu presentation, and take part in group meetings. The activity is part of the CSB Assessment Center, is approximately a three-hour session, and is video-taped. </w:t>
            </w:r>
            <w:r w:rsidR="00163E6C">
              <w:rPr>
                <w:rFonts w:ascii="Times New Roman" w:eastAsia="Calibri" w:hAnsi="Times New Roman" w:cs="Times New Roman"/>
                <w:sz w:val="24"/>
                <w:szCs w:val="24"/>
              </w:rPr>
              <w:t xml:space="preserve">The Ethical Behavior Activity is assessed by trained, independent raters not affiliated with the university. The results can be compared to a comparison group of approximately 10,000 participants. </w:t>
            </w:r>
            <w:r w:rsidR="00163E6C" w:rsidRPr="00E64CC7">
              <w:rPr>
                <w:rFonts w:ascii="Times New Roman" w:eastAsia="Calibri" w:hAnsi="Times New Roman" w:cs="Times New Roman"/>
                <w:sz w:val="24"/>
                <w:szCs w:val="24"/>
              </w:rPr>
              <w:t>The</w:t>
            </w:r>
            <w:r w:rsidR="00163E6C">
              <w:rPr>
                <w:rFonts w:ascii="Times New Roman" w:eastAsia="Calibri" w:hAnsi="Times New Roman" w:cs="Times New Roman"/>
                <w:sz w:val="24"/>
                <w:szCs w:val="24"/>
              </w:rPr>
              <w:t xml:space="preserve"> raters assess teamwork using the </w:t>
            </w:r>
            <w:r w:rsidR="00163E6C" w:rsidRPr="00E64CC7">
              <w:rPr>
                <w:rFonts w:ascii="Times New Roman" w:eastAsia="Calibri" w:hAnsi="Times New Roman" w:cs="Times New Roman"/>
                <w:sz w:val="24"/>
                <w:szCs w:val="24"/>
              </w:rPr>
              <w:t xml:space="preserve">Assessment Center </w:t>
            </w:r>
            <w:r w:rsidR="00163E6C">
              <w:rPr>
                <w:rFonts w:ascii="Times New Roman" w:eastAsia="Calibri" w:hAnsi="Times New Roman" w:cs="Times New Roman"/>
                <w:sz w:val="24"/>
                <w:szCs w:val="24"/>
              </w:rPr>
              <w:t xml:space="preserve">Teamwork </w:t>
            </w:r>
            <w:r w:rsidR="00163E6C" w:rsidRPr="00E64CC7">
              <w:rPr>
                <w:rFonts w:ascii="Times New Roman" w:eastAsia="Calibri" w:hAnsi="Times New Roman" w:cs="Times New Roman"/>
                <w:sz w:val="24"/>
                <w:szCs w:val="24"/>
              </w:rPr>
              <w:t>Rubric</w:t>
            </w:r>
            <w:r w:rsidR="00163E6C">
              <w:rPr>
                <w:rFonts w:ascii="Times New Roman" w:eastAsia="Calibri" w:hAnsi="Times New Roman" w:cs="Times New Roman"/>
                <w:sz w:val="24"/>
                <w:szCs w:val="24"/>
              </w:rPr>
              <w:t>, which examines</w:t>
            </w:r>
            <w:r w:rsidR="00163E6C" w:rsidRPr="00E64CC7">
              <w:rPr>
                <w:rFonts w:ascii="Times New Roman" w:eastAsia="Calibri" w:hAnsi="Times New Roman" w:cs="Times New Roman"/>
                <w:sz w:val="24"/>
                <w:szCs w:val="24"/>
              </w:rPr>
              <w:t xml:space="preserve"> </w:t>
            </w:r>
            <w:r w:rsidR="00163E6C">
              <w:rPr>
                <w:rFonts w:ascii="Times New Roman" w:eastAsia="Calibri" w:hAnsi="Times New Roman" w:cs="Times New Roman"/>
                <w:sz w:val="24"/>
                <w:szCs w:val="24"/>
              </w:rPr>
              <w:t>five categories</w:t>
            </w:r>
            <w:r w:rsidR="00163E6C" w:rsidRPr="00E64CC7">
              <w:rPr>
                <w:rFonts w:ascii="Times New Roman" w:eastAsia="Calibri" w:hAnsi="Times New Roman" w:cs="Times New Roman"/>
                <w:sz w:val="24"/>
                <w:szCs w:val="24"/>
              </w:rPr>
              <w:t>.</w:t>
            </w:r>
            <w:r w:rsidR="00163E6C">
              <w:rPr>
                <w:rFonts w:ascii="Times New Roman" w:eastAsia="Calibri" w:hAnsi="Times New Roman" w:cs="Times New Roman"/>
                <w:sz w:val="24"/>
                <w:szCs w:val="24"/>
              </w:rPr>
              <w:t xml:space="preserve"> The categories are: Identification of Ethical Issues, Identification of Ethical Theories or Concepts, Ethical Self-awareness, and Analysis of Ethical Issues. The results are presented as percentiles in the context of the comparison group. The benchmark is the 60 percent percentile.</w:t>
            </w:r>
          </w:p>
          <w:p w:rsidR="00163E6C" w:rsidRDefault="00163E6C" w:rsidP="00163E6C">
            <w:pPr>
              <w:spacing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163E6C">
              <w:rPr>
                <w:rFonts w:ascii="Times New Roman" w:eastAsia="Calibri" w:hAnsi="Times New Roman" w:cs="Times New Roman"/>
                <w:sz w:val="24"/>
                <w:szCs w:val="24"/>
                <w:u w:val="single"/>
              </w:rPr>
              <w:t>Functional Area Exit Exam</w:t>
            </w:r>
            <w:r>
              <w:rPr>
                <w:rFonts w:ascii="Times New Roman" w:eastAsia="Calibri" w:hAnsi="Times New Roman" w:cs="Times New Roman"/>
                <w:sz w:val="24"/>
                <w:szCs w:val="24"/>
              </w:rPr>
              <w:t xml:space="preserve"> described in CSB SLO 1.1 above also assesses students on ethics.</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CSB SLO 5.1.</w:t>
            </w:r>
          </w:p>
          <w:p w:rsidR="0072374E" w:rsidRPr="0072374E" w:rsidRDefault="00E64CC7" w:rsidP="00F0410E">
            <w:pPr>
              <w:spacing w:after="120" w:line="276" w:lineRule="auto"/>
              <w:rPr>
                <w:rFonts w:ascii="Times New Roman" w:eastAsia="Calibri" w:hAnsi="Times New Roman" w:cs="Times New Roman"/>
                <w:i/>
                <w:sz w:val="24"/>
                <w:szCs w:val="24"/>
              </w:rPr>
            </w:pPr>
            <w:r w:rsidRPr="00E64CC7">
              <w:rPr>
                <w:rFonts w:ascii="Times New Roman" w:eastAsia="Calibri" w:hAnsi="Times New Roman" w:cs="Times New Roman"/>
                <w:sz w:val="24"/>
                <w:szCs w:val="24"/>
                <w:u w:val="single"/>
              </w:rPr>
              <w:t>Service Learning Activity.</w:t>
            </w:r>
            <w:r w:rsidRPr="00E64CC7">
              <w:rPr>
                <w:rFonts w:ascii="Times New Roman" w:eastAsia="Calibri" w:hAnsi="Times New Roman" w:cs="Times New Roman"/>
                <w:sz w:val="24"/>
                <w:szCs w:val="24"/>
              </w:rPr>
              <w:t xml:space="preserve"> Students </w:t>
            </w:r>
            <w:r w:rsidR="00F341AC">
              <w:rPr>
                <w:rFonts w:ascii="Times New Roman" w:eastAsia="Calibri" w:hAnsi="Times New Roman" w:cs="Times New Roman"/>
                <w:sz w:val="24"/>
                <w:szCs w:val="24"/>
              </w:rPr>
              <w:t xml:space="preserve">in the course MKTG 100s </w:t>
            </w:r>
            <w:r w:rsidRPr="00E64CC7">
              <w:rPr>
                <w:rFonts w:ascii="Times New Roman" w:eastAsia="Calibri" w:hAnsi="Times New Roman" w:cs="Times New Roman"/>
                <w:sz w:val="24"/>
                <w:szCs w:val="24"/>
              </w:rPr>
              <w:t>participate in a service learning activity/project. At the end of the activity/project students write a reflection of the activity/project.</w:t>
            </w:r>
            <w:r w:rsidR="00F341AC">
              <w:rPr>
                <w:rFonts w:ascii="Times New Roman" w:eastAsia="Calibri" w:hAnsi="Times New Roman" w:cs="Times New Roman"/>
                <w:sz w:val="24"/>
                <w:szCs w:val="24"/>
              </w:rPr>
              <w:t xml:space="preserve"> Course instructors </w:t>
            </w:r>
            <w:r w:rsidR="00F341AC" w:rsidRPr="00E64CC7">
              <w:rPr>
                <w:rFonts w:ascii="Times New Roman" w:eastAsia="Calibri" w:hAnsi="Times New Roman" w:cs="Times New Roman"/>
                <w:sz w:val="24"/>
                <w:szCs w:val="24"/>
              </w:rPr>
              <w:t xml:space="preserve">assess </w:t>
            </w:r>
            <w:r w:rsidR="00F341AC">
              <w:rPr>
                <w:rFonts w:ascii="Times New Roman" w:eastAsia="Calibri" w:hAnsi="Times New Roman" w:cs="Times New Roman"/>
                <w:sz w:val="24"/>
                <w:szCs w:val="24"/>
              </w:rPr>
              <w:t xml:space="preserve">a sample of the reflections using the Service Learning </w:t>
            </w:r>
            <w:r w:rsidR="00F341AC" w:rsidRPr="00E64CC7">
              <w:rPr>
                <w:rFonts w:ascii="Times New Roman" w:eastAsia="Calibri" w:hAnsi="Times New Roman" w:cs="Times New Roman"/>
                <w:sz w:val="24"/>
                <w:szCs w:val="24"/>
              </w:rPr>
              <w:t>Checklist</w:t>
            </w:r>
            <w:r w:rsidR="00F341AC">
              <w:rPr>
                <w:rFonts w:ascii="Times New Roman" w:eastAsia="Calibri" w:hAnsi="Times New Roman" w:cs="Times New Roman"/>
                <w:sz w:val="24"/>
                <w:szCs w:val="24"/>
              </w:rPr>
              <w:t>, which examines</w:t>
            </w:r>
            <w:r w:rsidR="00F341AC" w:rsidRPr="00E64CC7">
              <w:rPr>
                <w:rFonts w:ascii="Times New Roman" w:eastAsia="Calibri" w:hAnsi="Times New Roman" w:cs="Times New Roman"/>
                <w:sz w:val="24"/>
                <w:szCs w:val="24"/>
              </w:rPr>
              <w:t xml:space="preserve"> </w:t>
            </w:r>
            <w:r w:rsidR="00F341AC">
              <w:rPr>
                <w:rFonts w:ascii="Times New Roman" w:eastAsia="Calibri" w:hAnsi="Times New Roman" w:cs="Times New Roman"/>
                <w:sz w:val="24"/>
                <w:szCs w:val="24"/>
              </w:rPr>
              <w:t xml:space="preserve">three </w:t>
            </w:r>
            <w:r w:rsidR="0072374E">
              <w:rPr>
                <w:rFonts w:ascii="Times New Roman" w:eastAsia="Calibri" w:hAnsi="Times New Roman" w:cs="Times New Roman"/>
                <w:sz w:val="24"/>
                <w:szCs w:val="24"/>
              </w:rPr>
              <w:t xml:space="preserve">assessment areas. </w:t>
            </w:r>
            <w:r w:rsidR="0072374E" w:rsidRPr="0072374E">
              <w:rPr>
                <w:rFonts w:ascii="Times New Roman" w:eastAsia="Calibri" w:hAnsi="Times New Roman" w:cs="Times New Roman"/>
                <w:sz w:val="24"/>
                <w:szCs w:val="24"/>
              </w:rPr>
              <w:t>In each of the three assessment areas, namely, (</w:t>
            </w:r>
            <w:proofErr w:type="spellStart"/>
            <w:r w:rsidR="0072374E" w:rsidRPr="0072374E">
              <w:rPr>
                <w:rFonts w:ascii="Times New Roman" w:eastAsia="Calibri" w:hAnsi="Times New Roman" w:cs="Times New Roman"/>
                <w:sz w:val="24"/>
                <w:szCs w:val="24"/>
              </w:rPr>
              <w:t>i</w:t>
            </w:r>
            <w:proofErr w:type="spellEnd"/>
            <w:r w:rsidR="0072374E" w:rsidRPr="0072374E">
              <w:rPr>
                <w:rFonts w:ascii="Times New Roman" w:eastAsia="Calibri" w:hAnsi="Times New Roman" w:cs="Times New Roman"/>
                <w:sz w:val="24"/>
                <w:szCs w:val="24"/>
              </w:rPr>
              <w:t>)Engagement in Professional Activities, (ii) Enhancement of Professional Skills, and (iii) Exposure to Quality Learning Experience, CSB adopted a benchmark of 70% or higher off the maximum aggregate score in each assessment area.</w:t>
            </w:r>
          </w:p>
          <w:p w:rsidR="00E64CC7" w:rsidRPr="00E64CC7"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Internship Program.</w:t>
            </w:r>
            <w:r w:rsidRPr="00E64CC7">
              <w:rPr>
                <w:rFonts w:ascii="Times New Roman" w:eastAsia="Calibri" w:hAnsi="Times New Roman" w:cs="Times New Roman"/>
                <w:sz w:val="24"/>
                <w:szCs w:val="24"/>
              </w:rPr>
              <w:t xml:space="preserve"> Students </w:t>
            </w:r>
            <w:r w:rsidR="00F0410E">
              <w:rPr>
                <w:rFonts w:ascii="Times New Roman" w:eastAsia="Calibri" w:hAnsi="Times New Roman" w:cs="Times New Roman"/>
                <w:sz w:val="24"/>
                <w:szCs w:val="24"/>
              </w:rPr>
              <w:t xml:space="preserve">who </w:t>
            </w:r>
            <w:r w:rsidRPr="00E64CC7">
              <w:rPr>
                <w:rFonts w:ascii="Times New Roman" w:eastAsia="Calibri" w:hAnsi="Times New Roman" w:cs="Times New Roman"/>
                <w:sz w:val="24"/>
                <w:szCs w:val="24"/>
              </w:rPr>
              <w:t xml:space="preserve">take part </w:t>
            </w:r>
            <w:r w:rsidR="00F0410E">
              <w:rPr>
                <w:rFonts w:ascii="Times New Roman" w:eastAsia="Calibri" w:hAnsi="Times New Roman" w:cs="Times New Roman"/>
                <w:sz w:val="24"/>
                <w:szCs w:val="24"/>
              </w:rPr>
              <w:t>in</w:t>
            </w:r>
            <w:r w:rsidRPr="00E64CC7">
              <w:rPr>
                <w:rFonts w:ascii="Times New Roman" w:eastAsia="Calibri" w:hAnsi="Times New Roman" w:cs="Times New Roman"/>
                <w:sz w:val="24"/>
                <w:szCs w:val="24"/>
              </w:rPr>
              <w:t xml:space="preserve"> an internship </w:t>
            </w:r>
            <w:r w:rsidR="00F0410E">
              <w:rPr>
                <w:rFonts w:ascii="Times New Roman" w:eastAsia="Calibri" w:hAnsi="Times New Roman" w:cs="Times New Roman"/>
                <w:sz w:val="24"/>
                <w:szCs w:val="24"/>
              </w:rPr>
              <w:t xml:space="preserve">obtain </w:t>
            </w:r>
            <w:r w:rsidR="00070A7E">
              <w:rPr>
                <w:rFonts w:ascii="Times New Roman" w:eastAsia="Calibri" w:hAnsi="Times New Roman" w:cs="Times New Roman"/>
                <w:sz w:val="24"/>
                <w:szCs w:val="24"/>
              </w:rPr>
              <w:t xml:space="preserve">work </w:t>
            </w:r>
            <w:r w:rsidR="00F0410E">
              <w:rPr>
                <w:rFonts w:ascii="Times New Roman" w:eastAsia="Calibri" w:hAnsi="Times New Roman" w:cs="Times New Roman"/>
                <w:sz w:val="24"/>
                <w:szCs w:val="24"/>
              </w:rPr>
              <w:t xml:space="preserve">experiences </w:t>
            </w:r>
            <w:r w:rsidRPr="00E64CC7">
              <w:rPr>
                <w:rFonts w:ascii="Times New Roman" w:eastAsia="Calibri" w:hAnsi="Times New Roman" w:cs="Times New Roman"/>
                <w:sz w:val="24"/>
                <w:szCs w:val="24"/>
              </w:rPr>
              <w:t xml:space="preserve">in a local business </w:t>
            </w:r>
            <w:r w:rsidR="00F0410E">
              <w:rPr>
                <w:rFonts w:ascii="Times New Roman" w:eastAsia="Calibri" w:hAnsi="Times New Roman" w:cs="Times New Roman"/>
                <w:sz w:val="24"/>
                <w:szCs w:val="24"/>
              </w:rPr>
              <w:t xml:space="preserve">or nonprofit </w:t>
            </w:r>
            <w:r w:rsidRPr="00E64CC7">
              <w:rPr>
                <w:rFonts w:ascii="Times New Roman" w:eastAsia="Calibri" w:hAnsi="Times New Roman" w:cs="Times New Roman"/>
                <w:sz w:val="24"/>
                <w:szCs w:val="24"/>
              </w:rPr>
              <w:t xml:space="preserve">organization. Employers and Interns fill out a survey </w:t>
            </w:r>
            <w:r w:rsidR="003C2006">
              <w:rPr>
                <w:rFonts w:ascii="Times New Roman" w:eastAsia="Calibri" w:hAnsi="Times New Roman" w:cs="Times New Roman"/>
                <w:sz w:val="24"/>
                <w:szCs w:val="24"/>
              </w:rPr>
              <w:t xml:space="preserve">assessing the intern skills </w:t>
            </w:r>
            <w:r w:rsidRPr="00E64CC7">
              <w:rPr>
                <w:rFonts w:ascii="Times New Roman" w:eastAsia="Calibri" w:hAnsi="Times New Roman" w:cs="Times New Roman"/>
                <w:sz w:val="24"/>
                <w:szCs w:val="24"/>
              </w:rPr>
              <w:t xml:space="preserve">at </w:t>
            </w:r>
            <w:r w:rsidR="00070A7E">
              <w:rPr>
                <w:rFonts w:ascii="Times New Roman" w:eastAsia="Calibri" w:hAnsi="Times New Roman" w:cs="Times New Roman"/>
                <w:sz w:val="24"/>
                <w:szCs w:val="24"/>
              </w:rPr>
              <w:t xml:space="preserve">both the beginning and </w:t>
            </w:r>
            <w:r w:rsidRPr="00E64CC7">
              <w:rPr>
                <w:rFonts w:ascii="Times New Roman" w:eastAsia="Calibri" w:hAnsi="Times New Roman" w:cs="Times New Roman"/>
                <w:sz w:val="24"/>
                <w:szCs w:val="24"/>
              </w:rPr>
              <w:t>the end of the internship.</w:t>
            </w:r>
            <w:r w:rsidR="003C2006">
              <w:rPr>
                <w:rFonts w:ascii="Times New Roman" w:eastAsia="Calibri" w:hAnsi="Times New Roman" w:cs="Times New Roman"/>
                <w:sz w:val="24"/>
                <w:szCs w:val="24"/>
              </w:rPr>
              <w:t xml:space="preserve"> </w:t>
            </w:r>
          </w:p>
          <w:p w:rsidR="00E64CC7" w:rsidRPr="00E64CC7" w:rsidRDefault="00E64CC7" w:rsidP="008B46EF">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International Business Programs Study Abroad Survey.</w:t>
            </w:r>
            <w:r w:rsidRPr="00E64CC7">
              <w:rPr>
                <w:rFonts w:ascii="Times New Roman" w:eastAsia="Calibri" w:hAnsi="Times New Roman" w:cs="Times New Roman"/>
                <w:sz w:val="24"/>
                <w:szCs w:val="24"/>
              </w:rPr>
              <w:t xml:space="preserve"> Students participate in the</w:t>
            </w:r>
            <w:r w:rsidR="00BF646D">
              <w:rPr>
                <w:rFonts w:ascii="Times New Roman" w:eastAsia="Calibri" w:hAnsi="Times New Roman" w:cs="Times New Roman"/>
                <w:sz w:val="24"/>
                <w:szCs w:val="24"/>
              </w:rPr>
              <w:t xml:space="preserve"> optional</w:t>
            </w:r>
            <w:r w:rsidRPr="00E64CC7">
              <w:rPr>
                <w:rFonts w:ascii="Times New Roman" w:eastAsia="Calibri" w:hAnsi="Times New Roman" w:cs="Times New Roman"/>
                <w:sz w:val="24"/>
                <w:szCs w:val="24"/>
              </w:rPr>
              <w:t xml:space="preserve"> Study Abroad Summer Program. In this program, students take classes and visit local business organizations. Students fill out the survey </w:t>
            </w:r>
            <w:r w:rsidR="008B46EF">
              <w:rPr>
                <w:rFonts w:ascii="Times New Roman" w:eastAsia="Calibri" w:hAnsi="Times New Roman" w:cs="Times New Roman"/>
                <w:sz w:val="24"/>
                <w:szCs w:val="24"/>
              </w:rPr>
              <w:t xml:space="preserve">before and after </w:t>
            </w:r>
            <w:r w:rsidRPr="00E64CC7">
              <w:rPr>
                <w:rFonts w:ascii="Times New Roman" w:eastAsia="Calibri" w:hAnsi="Times New Roman" w:cs="Times New Roman"/>
                <w:sz w:val="24"/>
                <w:szCs w:val="24"/>
              </w:rPr>
              <w:t>the end of the program.</w:t>
            </w:r>
            <w:r w:rsidR="008B46EF">
              <w:rPr>
                <w:rFonts w:ascii="Times New Roman" w:eastAsia="Calibri" w:hAnsi="Times New Roman" w:cs="Times New Roman"/>
                <w:sz w:val="24"/>
                <w:szCs w:val="24"/>
              </w:rPr>
              <w:t xml:space="preserve"> The survey provides an indirect measure of improvement in </w:t>
            </w:r>
            <w:r w:rsidR="003C2006">
              <w:rPr>
                <w:rFonts w:ascii="Times New Roman" w:eastAsia="Calibri" w:hAnsi="Times New Roman" w:cs="Times New Roman"/>
                <w:sz w:val="24"/>
                <w:szCs w:val="24"/>
              </w:rPr>
              <w:t>12</w:t>
            </w:r>
            <w:r w:rsidR="008B46EF">
              <w:rPr>
                <w:rFonts w:ascii="Times New Roman" w:eastAsia="Calibri" w:hAnsi="Times New Roman" w:cs="Times New Roman"/>
                <w:sz w:val="24"/>
                <w:szCs w:val="24"/>
              </w:rPr>
              <w:t xml:space="preserve"> </w:t>
            </w:r>
            <w:r w:rsidR="003C2006">
              <w:rPr>
                <w:rFonts w:ascii="Times New Roman" w:eastAsia="Calibri" w:hAnsi="Times New Roman" w:cs="Times New Roman"/>
                <w:sz w:val="24"/>
                <w:szCs w:val="24"/>
              </w:rPr>
              <w:t>categories at six level. The categories are</w:t>
            </w:r>
            <w:r w:rsidR="008B46EF">
              <w:rPr>
                <w:rFonts w:ascii="Times New Roman" w:eastAsia="Calibri" w:hAnsi="Times New Roman" w:cs="Times New Roman"/>
                <w:sz w:val="24"/>
                <w:szCs w:val="24"/>
              </w:rPr>
              <w:t>: Verbal Co</w:t>
            </w:r>
            <w:r w:rsidR="008B46EF" w:rsidRPr="008B46EF">
              <w:rPr>
                <w:rFonts w:ascii="Times New Roman" w:eastAsia="Calibri" w:hAnsi="Times New Roman" w:cs="Times New Roman"/>
                <w:sz w:val="24"/>
                <w:szCs w:val="24"/>
              </w:rPr>
              <w:t>mmunication</w:t>
            </w:r>
            <w:r w:rsidR="008B46EF">
              <w:rPr>
                <w:rFonts w:ascii="Times New Roman" w:eastAsia="Calibri" w:hAnsi="Times New Roman" w:cs="Times New Roman"/>
                <w:sz w:val="24"/>
                <w:szCs w:val="24"/>
              </w:rPr>
              <w:t xml:space="preserve">, </w:t>
            </w:r>
            <w:r w:rsidR="008B46EF" w:rsidRPr="008B46EF">
              <w:rPr>
                <w:rFonts w:ascii="Times New Roman" w:eastAsia="Calibri" w:hAnsi="Times New Roman" w:cs="Times New Roman"/>
                <w:sz w:val="24"/>
                <w:szCs w:val="24"/>
              </w:rPr>
              <w:t xml:space="preserve">Written </w:t>
            </w:r>
            <w:r w:rsidR="008B46EF">
              <w:rPr>
                <w:rFonts w:ascii="Times New Roman" w:eastAsia="Calibri" w:hAnsi="Times New Roman" w:cs="Times New Roman"/>
                <w:sz w:val="24"/>
                <w:szCs w:val="24"/>
              </w:rPr>
              <w:t>C</w:t>
            </w:r>
            <w:r w:rsidR="008B46EF" w:rsidRPr="008B46EF">
              <w:rPr>
                <w:rFonts w:ascii="Times New Roman" w:eastAsia="Calibri" w:hAnsi="Times New Roman" w:cs="Times New Roman"/>
                <w:sz w:val="24"/>
                <w:szCs w:val="24"/>
              </w:rPr>
              <w:t>ommunication</w:t>
            </w:r>
            <w:r w:rsidR="008B46EF">
              <w:rPr>
                <w:rFonts w:ascii="Times New Roman" w:eastAsia="Calibri" w:hAnsi="Times New Roman" w:cs="Times New Roman"/>
                <w:sz w:val="24"/>
                <w:szCs w:val="24"/>
              </w:rPr>
              <w:t>, Ethical J</w:t>
            </w:r>
            <w:r w:rsidR="008B46EF" w:rsidRPr="008B46EF">
              <w:rPr>
                <w:rFonts w:ascii="Times New Roman" w:eastAsia="Calibri" w:hAnsi="Times New Roman" w:cs="Times New Roman"/>
                <w:sz w:val="24"/>
                <w:szCs w:val="24"/>
              </w:rPr>
              <w:t>udgment</w:t>
            </w:r>
            <w:r w:rsidR="008B46EF">
              <w:rPr>
                <w:rFonts w:ascii="Times New Roman" w:eastAsia="Calibri" w:hAnsi="Times New Roman" w:cs="Times New Roman"/>
                <w:sz w:val="24"/>
                <w:szCs w:val="24"/>
              </w:rPr>
              <w:t>, Interpersonal S</w:t>
            </w:r>
            <w:r w:rsidR="008B46EF" w:rsidRPr="008B46EF">
              <w:rPr>
                <w:rFonts w:ascii="Times New Roman" w:eastAsia="Calibri" w:hAnsi="Times New Roman" w:cs="Times New Roman"/>
                <w:sz w:val="24"/>
                <w:szCs w:val="24"/>
              </w:rPr>
              <w:t>kills</w:t>
            </w:r>
            <w:r w:rsidR="008B46EF">
              <w:rPr>
                <w:rFonts w:ascii="Times New Roman" w:eastAsia="Calibri" w:hAnsi="Times New Roman" w:cs="Times New Roman"/>
                <w:sz w:val="24"/>
                <w:szCs w:val="24"/>
              </w:rPr>
              <w:t xml:space="preserve">, </w:t>
            </w:r>
            <w:r w:rsidR="008B46EF" w:rsidRPr="008B46EF">
              <w:rPr>
                <w:rFonts w:ascii="Times New Roman" w:eastAsia="Calibri" w:hAnsi="Times New Roman" w:cs="Times New Roman"/>
                <w:sz w:val="24"/>
                <w:szCs w:val="24"/>
              </w:rPr>
              <w:t>Motivation/Initiative</w:t>
            </w:r>
            <w:r w:rsidR="008B46EF">
              <w:rPr>
                <w:rFonts w:ascii="Times New Roman" w:eastAsia="Calibri" w:hAnsi="Times New Roman" w:cs="Times New Roman"/>
                <w:sz w:val="24"/>
                <w:szCs w:val="24"/>
              </w:rPr>
              <w:t>, Work E</w:t>
            </w:r>
            <w:r w:rsidR="008B46EF" w:rsidRPr="008B46EF">
              <w:rPr>
                <w:rFonts w:ascii="Times New Roman" w:eastAsia="Calibri" w:hAnsi="Times New Roman" w:cs="Times New Roman"/>
                <w:sz w:val="24"/>
                <w:szCs w:val="24"/>
              </w:rPr>
              <w:t>thic</w:t>
            </w:r>
            <w:r w:rsidR="008B46EF">
              <w:rPr>
                <w:rFonts w:ascii="Times New Roman" w:eastAsia="Calibri" w:hAnsi="Times New Roman" w:cs="Times New Roman"/>
                <w:sz w:val="24"/>
                <w:szCs w:val="24"/>
              </w:rPr>
              <w:t>, Team W</w:t>
            </w:r>
            <w:r w:rsidR="008B46EF" w:rsidRPr="008B46EF">
              <w:rPr>
                <w:rFonts w:ascii="Times New Roman" w:eastAsia="Calibri" w:hAnsi="Times New Roman" w:cs="Times New Roman"/>
                <w:sz w:val="24"/>
                <w:szCs w:val="24"/>
              </w:rPr>
              <w:t xml:space="preserve">ork </w:t>
            </w:r>
            <w:r w:rsidR="008B46EF">
              <w:rPr>
                <w:rFonts w:ascii="Times New Roman" w:eastAsia="Calibri" w:hAnsi="Times New Roman" w:cs="Times New Roman"/>
                <w:sz w:val="24"/>
                <w:szCs w:val="24"/>
              </w:rPr>
              <w:t>S</w:t>
            </w:r>
            <w:r w:rsidR="008B46EF" w:rsidRPr="008B46EF">
              <w:rPr>
                <w:rFonts w:ascii="Times New Roman" w:eastAsia="Calibri" w:hAnsi="Times New Roman" w:cs="Times New Roman"/>
                <w:sz w:val="24"/>
                <w:szCs w:val="24"/>
              </w:rPr>
              <w:t>kills</w:t>
            </w:r>
            <w:r w:rsidR="008B46EF">
              <w:rPr>
                <w:rFonts w:ascii="Times New Roman" w:eastAsia="Calibri" w:hAnsi="Times New Roman" w:cs="Times New Roman"/>
                <w:sz w:val="24"/>
                <w:szCs w:val="24"/>
              </w:rPr>
              <w:t xml:space="preserve">, </w:t>
            </w:r>
            <w:r w:rsidR="008B46EF" w:rsidRPr="008B46EF">
              <w:rPr>
                <w:rFonts w:ascii="Times New Roman" w:eastAsia="Calibri" w:hAnsi="Times New Roman" w:cs="Times New Roman"/>
                <w:sz w:val="24"/>
                <w:szCs w:val="24"/>
              </w:rPr>
              <w:t>Analytical/Quantitative</w:t>
            </w:r>
            <w:r w:rsidR="008B46EF">
              <w:rPr>
                <w:rFonts w:ascii="Times New Roman" w:eastAsia="Calibri" w:hAnsi="Times New Roman" w:cs="Times New Roman"/>
                <w:sz w:val="24"/>
                <w:szCs w:val="24"/>
              </w:rPr>
              <w:t xml:space="preserve">, </w:t>
            </w:r>
            <w:r w:rsidR="008B46EF" w:rsidRPr="008B46EF">
              <w:rPr>
                <w:rFonts w:ascii="Times New Roman" w:eastAsia="Calibri" w:hAnsi="Times New Roman" w:cs="Times New Roman"/>
                <w:sz w:val="24"/>
                <w:szCs w:val="24"/>
              </w:rPr>
              <w:t>Flexibility/Adaptability</w:t>
            </w:r>
            <w:r w:rsidR="008B46EF">
              <w:rPr>
                <w:rFonts w:ascii="Times New Roman" w:eastAsia="Calibri" w:hAnsi="Times New Roman" w:cs="Times New Roman"/>
                <w:sz w:val="24"/>
                <w:szCs w:val="24"/>
              </w:rPr>
              <w:t>, Computer S</w:t>
            </w:r>
            <w:r w:rsidR="008B46EF" w:rsidRPr="008B46EF">
              <w:rPr>
                <w:rFonts w:ascii="Times New Roman" w:eastAsia="Calibri" w:hAnsi="Times New Roman" w:cs="Times New Roman"/>
                <w:sz w:val="24"/>
                <w:szCs w:val="24"/>
              </w:rPr>
              <w:t>kills</w:t>
            </w:r>
            <w:r w:rsidR="008B46EF">
              <w:rPr>
                <w:rFonts w:ascii="Times New Roman" w:eastAsia="Calibri" w:hAnsi="Times New Roman" w:cs="Times New Roman"/>
                <w:sz w:val="24"/>
                <w:szCs w:val="24"/>
              </w:rPr>
              <w:t>, Intercultural S</w:t>
            </w:r>
            <w:r w:rsidR="008B46EF" w:rsidRPr="008B46EF">
              <w:rPr>
                <w:rFonts w:ascii="Times New Roman" w:eastAsia="Calibri" w:hAnsi="Times New Roman" w:cs="Times New Roman"/>
                <w:sz w:val="24"/>
                <w:szCs w:val="24"/>
              </w:rPr>
              <w:t>kills</w:t>
            </w:r>
            <w:r w:rsidR="008B46EF">
              <w:rPr>
                <w:rFonts w:ascii="Times New Roman" w:eastAsia="Calibri" w:hAnsi="Times New Roman" w:cs="Times New Roman"/>
                <w:sz w:val="24"/>
                <w:szCs w:val="24"/>
              </w:rPr>
              <w:t>, and Global K</w:t>
            </w:r>
            <w:r w:rsidR="008B46EF" w:rsidRPr="008B46EF">
              <w:rPr>
                <w:rFonts w:ascii="Times New Roman" w:eastAsia="Calibri" w:hAnsi="Times New Roman" w:cs="Times New Roman"/>
                <w:sz w:val="24"/>
                <w:szCs w:val="24"/>
              </w:rPr>
              <w:t>nowledge</w:t>
            </w:r>
            <w:r w:rsidR="003C2006">
              <w:rPr>
                <w:rFonts w:ascii="Times New Roman" w:eastAsia="Calibri" w:hAnsi="Times New Roman" w:cs="Times New Roman"/>
                <w:sz w:val="24"/>
                <w:szCs w:val="24"/>
              </w:rPr>
              <w:t>.</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WASC SLO 2.1.</w:t>
            </w:r>
          </w:p>
          <w:p w:rsidR="004C7301" w:rsidRDefault="00E64CC7" w:rsidP="004C7301">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Oral Presentation</w:t>
            </w:r>
            <w:r w:rsidR="004C7301">
              <w:rPr>
                <w:rFonts w:ascii="Times New Roman" w:eastAsia="Calibri" w:hAnsi="Times New Roman" w:cs="Times New Roman"/>
                <w:sz w:val="24"/>
                <w:szCs w:val="24"/>
                <w:u w:val="single"/>
              </w:rPr>
              <w:t xml:space="preserve"> Assignment</w:t>
            </w:r>
            <w:r w:rsidRPr="00E64CC7">
              <w:rPr>
                <w:rFonts w:ascii="Times New Roman" w:eastAsia="Calibri" w:hAnsi="Times New Roman" w:cs="Times New Roman"/>
                <w:sz w:val="24"/>
                <w:szCs w:val="24"/>
                <w:u w:val="single"/>
              </w:rPr>
              <w:t>.</w:t>
            </w:r>
            <w:r w:rsidRPr="00E64CC7">
              <w:rPr>
                <w:rFonts w:ascii="Times New Roman" w:eastAsia="Calibri" w:hAnsi="Times New Roman" w:cs="Times New Roman"/>
                <w:sz w:val="24"/>
                <w:szCs w:val="24"/>
              </w:rPr>
              <w:t xml:space="preserve"> </w:t>
            </w:r>
            <w:r w:rsidR="004C7301" w:rsidRPr="004C7301">
              <w:rPr>
                <w:rFonts w:ascii="Times New Roman" w:eastAsia="Calibri" w:hAnsi="Times New Roman" w:cs="Times New Roman"/>
                <w:sz w:val="24"/>
                <w:szCs w:val="24"/>
              </w:rPr>
              <w:t xml:space="preserve">Students in the </w:t>
            </w:r>
            <w:r w:rsidR="004C7301">
              <w:rPr>
                <w:rFonts w:ascii="Times New Roman" w:eastAsia="Calibri" w:hAnsi="Times New Roman" w:cs="Times New Roman"/>
                <w:sz w:val="24"/>
                <w:szCs w:val="24"/>
              </w:rPr>
              <w:t xml:space="preserve">course </w:t>
            </w:r>
            <w:r w:rsidR="004C7301" w:rsidRPr="004C7301">
              <w:rPr>
                <w:rFonts w:ascii="Times New Roman" w:eastAsia="Calibri" w:hAnsi="Times New Roman" w:cs="Times New Roman"/>
                <w:sz w:val="24"/>
                <w:szCs w:val="24"/>
              </w:rPr>
              <w:t xml:space="preserve">MGT 110 complete a presentation assignment which </w:t>
            </w:r>
            <w:r w:rsidR="00F0410E">
              <w:rPr>
                <w:rFonts w:ascii="Times New Roman" w:eastAsia="Calibri" w:hAnsi="Times New Roman" w:cs="Times New Roman"/>
                <w:sz w:val="24"/>
                <w:szCs w:val="24"/>
              </w:rPr>
              <w:t xml:space="preserve">is </w:t>
            </w:r>
            <w:r w:rsidR="004C7301" w:rsidRPr="004C7301">
              <w:rPr>
                <w:rFonts w:ascii="Times New Roman" w:eastAsia="Calibri" w:hAnsi="Times New Roman" w:cs="Times New Roman"/>
                <w:sz w:val="24"/>
                <w:szCs w:val="24"/>
              </w:rPr>
              <w:t xml:space="preserve">built on the results identified in the </w:t>
            </w:r>
            <w:r w:rsidR="00BF646D">
              <w:rPr>
                <w:rFonts w:ascii="Times New Roman" w:eastAsia="Calibri" w:hAnsi="Times New Roman" w:cs="Times New Roman"/>
                <w:sz w:val="24"/>
                <w:szCs w:val="24"/>
              </w:rPr>
              <w:t xml:space="preserve">CSB </w:t>
            </w:r>
            <w:r w:rsidR="004C7301" w:rsidRPr="004C7301">
              <w:rPr>
                <w:rFonts w:ascii="Times New Roman" w:eastAsia="Calibri" w:hAnsi="Times New Roman" w:cs="Times New Roman"/>
                <w:sz w:val="24"/>
                <w:szCs w:val="24"/>
              </w:rPr>
              <w:t>Assessment Cent</w:t>
            </w:r>
            <w:r w:rsidR="00F0410E">
              <w:rPr>
                <w:rFonts w:ascii="Times New Roman" w:eastAsia="Calibri" w:hAnsi="Times New Roman" w:cs="Times New Roman"/>
                <w:sz w:val="24"/>
                <w:szCs w:val="24"/>
              </w:rPr>
              <w:t>er Activity in the course</w:t>
            </w:r>
            <w:r w:rsidR="004C7301" w:rsidRPr="004C7301">
              <w:rPr>
                <w:rFonts w:ascii="Times New Roman" w:eastAsia="Calibri" w:hAnsi="Times New Roman" w:cs="Times New Roman"/>
                <w:sz w:val="24"/>
                <w:szCs w:val="24"/>
              </w:rPr>
              <w:t xml:space="preserve">. More specifically, students </w:t>
            </w:r>
            <w:r w:rsidR="004C7301">
              <w:rPr>
                <w:rFonts w:ascii="Times New Roman" w:eastAsia="Calibri" w:hAnsi="Times New Roman" w:cs="Times New Roman"/>
                <w:sz w:val="24"/>
                <w:szCs w:val="24"/>
              </w:rPr>
              <w:t xml:space="preserve">are </w:t>
            </w:r>
            <w:r w:rsidR="004C7301" w:rsidRPr="004C7301">
              <w:rPr>
                <w:rFonts w:ascii="Times New Roman" w:eastAsia="Calibri" w:hAnsi="Times New Roman" w:cs="Times New Roman"/>
                <w:sz w:val="24"/>
                <w:szCs w:val="24"/>
              </w:rPr>
              <w:t>required to record a video of themselves giving a presentation regarding how they were going to i</w:t>
            </w:r>
            <w:r w:rsidR="004C7301">
              <w:rPr>
                <w:rFonts w:ascii="Times New Roman" w:eastAsia="Calibri" w:hAnsi="Times New Roman" w:cs="Times New Roman"/>
                <w:sz w:val="24"/>
                <w:szCs w:val="24"/>
              </w:rPr>
              <w:t xml:space="preserve">mprove, and or build upon, the </w:t>
            </w:r>
            <w:r w:rsidR="00BF646D">
              <w:rPr>
                <w:rFonts w:ascii="Times New Roman" w:eastAsia="Calibri" w:hAnsi="Times New Roman" w:cs="Times New Roman"/>
                <w:sz w:val="24"/>
                <w:szCs w:val="24"/>
              </w:rPr>
              <w:t xml:space="preserve">CSB </w:t>
            </w:r>
            <w:r w:rsidR="004C7301">
              <w:rPr>
                <w:rFonts w:ascii="Times New Roman" w:eastAsia="Calibri" w:hAnsi="Times New Roman" w:cs="Times New Roman"/>
                <w:sz w:val="24"/>
                <w:szCs w:val="24"/>
              </w:rPr>
              <w:t>Assessment C</w:t>
            </w:r>
            <w:r w:rsidR="004C7301" w:rsidRPr="004C7301">
              <w:rPr>
                <w:rFonts w:ascii="Times New Roman" w:eastAsia="Calibri" w:hAnsi="Times New Roman" w:cs="Times New Roman"/>
                <w:sz w:val="24"/>
                <w:szCs w:val="24"/>
              </w:rPr>
              <w:t xml:space="preserve">enter results identified in their feedback. These presentations </w:t>
            </w:r>
            <w:r w:rsidR="004C7301">
              <w:rPr>
                <w:rFonts w:ascii="Times New Roman" w:eastAsia="Calibri" w:hAnsi="Times New Roman" w:cs="Times New Roman"/>
                <w:sz w:val="24"/>
                <w:szCs w:val="24"/>
              </w:rPr>
              <w:t>are</w:t>
            </w:r>
            <w:r w:rsidR="004C7301" w:rsidRPr="004C7301">
              <w:rPr>
                <w:rFonts w:ascii="Times New Roman" w:eastAsia="Calibri" w:hAnsi="Times New Roman" w:cs="Times New Roman"/>
                <w:sz w:val="24"/>
                <w:szCs w:val="24"/>
              </w:rPr>
              <w:t xml:space="preserve"> approximately four minutes in length and </w:t>
            </w:r>
            <w:r w:rsidR="004C7301">
              <w:rPr>
                <w:rFonts w:ascii="Times New Roman" w:eastAsia="Calibri" w:hAnsi="Times New Roman" w:cs="Times New Roman"/>
                <w:sz w:val="24"/>
                <w:szCs w:val="24"/>
              </w:rPr>
              <w:t>have to</w:t>
            </w:r>
            <w:r w:rsidR="004C7301" w:rsidRPr="004C7301">
              <w:rPr>
                <w:rFonts w:ascii="Times New Roman" w:eastAsia="Calibri" w:hAnsi="Times New Roman" w:cs="Times New Roman"/>
                <w:sz w:val="24"/>
                <w:szCs w:val="24"/>
              </w:rPr>
              <w:t xml:space="preserve"> be recorded and uploaded as private YouTube videos. Once the videos </w:t>
            </w:r>
            <w:r w:rsidR="004C7301">
              <w:rPr>
                <w:rFonts w:ascii="Times New Roman" w:eastAsia="Calibri" w:hAnsi="Times New Roman" w:cs="Times New Roman"/>
                <w:sz w:val="24"/>
                <w:szCs w:val="24"/>
              </w:rPr>
              <w:t>are</w:t>
            </w:r>
            <w:r w:rsidR="004C7301" w:rsidRPr="004C7301">
              <w:rPr>
                <w:rFonts w:ascii="Times New Roman" w:eastAsia="Calibri" w:hAnsi="Times New Roman" w:cs="Times New Roman"/>
                <w:sz w:val="24"/>
                <w:szCs w:val="24"/>
              </w:rPr>
              <w:t xml:space="preserve"> recorded, the students send the link to their MGT 110 lab instructor. Th</w:t>
            </w:r>
            <w:r w:rsidR="004C7301">
              <w:rPr>
                <w:rFonts w:ascii="Times New Roman" w:eastAsia="Calibri" w:hAnsi="Times New Roman" w:cs="Times New Roman"/>
                <w:sz w:val="24"/>
                <w:szCs w:val="24"/>
              </w:rPr>
              <w:t xml:space="preserve">e lab instructor uses the Oral Presentation Rubric to score the </w:t>
            </w:r>
            <w:r w:rsidR="00BF646D">
              <w:rPr>
                <w:rFonts w:ascii="Times New Roman" w:eastAsia="Calibri" w:hAnsi="Times New Roman" w:cs="Times New Roman"/>
                <w:sz w:val="24"/>
                <w:szCs w:val="24"/>
              </w:rPr>
              <w:t>presentations</w:t>
            </w:r>
            <w:r w:rsidR="004C7301">
              <w:rPr>
                <w:rFonts w:ascii="Times New Roman" w:eastAsia="Calibri" w:hAnsi="Times New Roman" w:cs="Times New Roman"/>
                <w:sz w:val="24"/>
                <w:szCs w:val="24"/>
              </w:rPr>
              <w:t xml:space="preserve">, which assesses videos in four categories. The categories are </w:t>
            </w:r>
            <w:r w:rsidR="00721680">
              <w:rPr>
                <w:rFonts w:ascii="Times New Roman" w:eastAsia="Calibri" w:hAnsi="Times New Roman" w:cs="Times New Roman"/>
                <w:sz w:val="24"/>
                <w:szCs w:val="24"/>
              </w:rPr>
              <w:t xml:space="preserve">Organization, Language Usage, Presentation Skills, and Video Recording Technology Usage. </w:t>
            </w:r>
            <w:r w:rsidR="004C7301">
              <w:rPr>
                <w:rFonts w:ascii="Times New Roman" w:eastAsia="Calibri" w:hAnsi="Times New Roman" w:cs="Times New Roman"/>
                <w:sz w:val="24"/>
                <w:szCs w:val="24"/>
              </w:rPr>
              <w:t>The benchmark for the Oral Presentation is that at least 70 percent of the students meet or exceed the benchmark of 60 percent.</w:t>
            </w:r>
          </w:p>
          <w:p w:rsidR="00E64CC7" w:rsidRPr="00E64CC7" w:rsidRDefault="00E64CC7" w:rsidP="00BA0ED9">
            <w:pPr>
              <w:spacing w:after="120" w:line="276" w:lineRule="auto"/>
              <w:rPr>
                <w:rFonts w:ascii="Times New Roman" w:eastAsia="Calibri" w:hAnsi="Times New Roman" w:cs="Times New Roman"/>
                <w:b/>
                <w:sz w:val="24"/>
                <w:szCs w:val="24"/>
              </w:rPr>
            </w:pPr>
            <w:r w:rsidRPr="00E64CC7">
              <w:rPr>
                <w:rFonts w:ascii="Times New Roman" w:eastAsia="Calibri" w:hAnsi="Times New Roman" w:cs="Times New Roman"/>
                <w:b/>
                <w:sz w:val="24"/>
                <w:szCs w:val="24"/>
              </w:rPr>
              <w:t>WASC SLO 3.1.</w:t>
            </w:r>
          </w:p>
          <w:p w:rsidR="000B7F4F" w:rsidRDefault="00E64CC7" w:rsidP="000B7F4F">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Writing Assignment Checklist.</w:t>
            </w:r>
            <w:r w:rsidRPr="00E64CC7">
              <w:rPr>
                <w:rFonts w:ascii="Times New Roman" w:eastAsia="Calibri" w:hAnsi="Times New Roman" w:cs="Times New Roman"/>
                <w:sz w:val="24"/>
                <w:szCs w:val="24"/>
              </w:rPr>
              <w:t xml:space="preserve"> Students </w:t>
            </w:r>
            <w:r w:rsidR="004C7301">
              <w:rPr>
                <w:rFonts w:ascii="Times New Roman" w:eastAsia="Calibri" w:hAnsi="Times New Roman" w:cs="Times New Roman"/>
                <w:sz w:val="24"/>
                <w:szCs w:val="24"/>
              </w:rPr>
              <w:t xml:space="preserve">in the course BA105W </w:t>
            </w:r>
            <w:r w:rsidRPr="00E64CC7">
              <w:rPr>
                <w:rFonts w:ascii="Times New Roman" w:eastAsia="Calibri" w:hAnsi="Times New Roman" w:cs="Times New Roman"/>
                <w:sz w:val="24"/>
                <w:szCs w:val="24"/>
              </w:rPr>
              <w:t xml:space="preserve">write a piece as part of the course </w:t>
            </w:r>
            <w:r w:rsidR="00721680">
              <w:rPr>
                <w:rFonts w:ascii="Times New Roman" w:eastAsia="Calibri" w:hAnsi="Times New Roman" w:cs="Times New Roman"/>
                <w:sz w:val="24"/>
                <w:szCs w:val="24"/>
              </w:rPr>
              <w:t>requirements</w:t>
            </w:r>
            <w:r w:rsidRPr="00E64CC7">
              <w:rPr>
                <w:rFonts w:ascii="Times New Roman" w:eastAsia="Calibri" w:hAnsi="Times New Roman" w:cs="Times New Roman"/>
                <w:sz w:val="24"/>
                <w:szCs w:val="24"/>
              </w:rPr>
              <w:t xml:space="preserve">. </w:t>
            </w:r>
            <w:r w:rsidR="00721680" w:rsidRPr="00721680">
              <w:rPr>
                <w:rFonts w:ascii="Times New Roman" w:eastAsia="Times New Roman" w:hAnsi="Times New Roman" w:cs="Times New Roman"/>
                <w:sz w:val="24"/>
                <w:szCs w:val="24"/>
              </w:rPr>
              <w:t xml:space="preserve">Five writing </w:t>
            </w:r>
            <w:r w:rsidR="00F0410E">
              <w:rPr>
                <w:rFonts w:ascii="Times New Roman" w:eastAsia="Times New Roman" w:hAnsi="Times New Roman" w:cs="Times New Roman"/>
                <w:sz w:val="24"/>
                <w:szCs w:val="24"/>
              </w:rPr>
              <w:t>samples</w:t>
            </w:r>
            <w:r w:rsidR="00721680">
              <w:rPr>
                <w:rFonts w:ascii="Times New Roman" w:eastAsia="Times New Roman" w:hAnsi="Times New Roman" w:cs="Times New Roman"/>
                <w:sz w:val="24"/>
                <w:szCs w:val="24"/>
              </w:rPr>
              <w:t xml:space="preserve"> are</w:t>
            </w:r>
            <w:r w:rsidR="00721680" w:rsidRPr="00721680">
              <w:rPr>
                <w:rFonts w:ascii="Times New Roman" w:eastAsia="Times New Roman" w:hAnsi="Times New Roman" w:cs="Times New Roman"/>
                <w:sz w:val="24"/>
                <w:szCs w:val="24"/>
              </w:rPr>
              <w:t xml:space="preserve"> collected from each section</w:t>
            </w:r>
            <w:r w:rsidR="00721680">
              <w:rPr>
                <w:rFonts w:ascii="Times New Roman" w:eastAsia="Times New Roman" w:hAnsi="Times New Roman" w:cs="Times New Roman"/>
                <w:sz w:val="24"/>
                <w:szCs w:val="24"/>
              </w:rPr>
              <w:t>.</w:t>
            </w:r>
            <w:r w:rsidR="00721680" w:rsidRPr="00721680">
              <w:rPr>
                <w:rFonts w:ascii="Times New Roman" w:eastAsia="Times New Roman" w:hAnsi="Times New Roman" w:cs="Times New Roman"/>
                <w:sz w:val="24"/>
                <w:szCs w:val="24"/>
              </w:rPr>
              <w:t xml:space="preserve"> </w:t>
            </w:r>
            <w:r w:rsidR="00F0410E">
              <w:rPr>
                <w:rFonts w:ascii="Times New Roman" w:eastAsia="Times New Roman" w:hAnsi="Times New Roman" w:cs="Times New Roman"/>
                <w:sz w:val="24"/>
                <w:szCs w:val="24"/>
              </w:rPr>
              <w:t>F</w:t>
            </w:r>
            <w:r w:rsidR="00721680">
              <w:rPr>
                <w:rFonts w:ascii="Times New Roman" w:eastAsia="Times New Roman" w:hAnsi="Times New Roman" w:cs="Times New Roman"/>
                <w:sz w:val="24"/>
                <w:szCs w:val="24"/>
              </w:rPr>
              <w:t>aculty volunteer</w:t>
            </w:r>
            <w:r w:rsidR="00F0410E">
              <w:rPr>
                <w:rFonts w:ascii="Times New Roman" w:eastAsia="Times New Roman" w:hAnsi="Times New Roman" w:cs="Times New Roman"/>
                <w:sz w:val="24"/>
                <w:szCs w:val="24"/>
              </w:rPr>
              <w:t>s</w:t>
            </w:r>
            <w:r w:rsidR="00721680">
              <w:rPr>
                <w:rFonts w:ascii="Times New Roman" w:eastAsia="Times New Roman" w:hAnsi="Times New Roman" w:cs="Times New Roman"/>
                <w:sz w:val="24"/>
                <w:szCs w:val="24"/>
              </w:rPr>
              <w:t xml:space="preserve"> and business professional volunteers assess the </w:t>
            </w:r>
            <w:r w:rsidR="00F0410E">
              <w:rPr>
                <w:rFonts w:ascii="Times New Roman" w:eastAsia="Times New Roman" w:hAnsi="Times New Roman" w:cs="Times New Roman"/>
                <w:sz w:val="24"/>
                <w:szCs w:val="24"/>
              </w:rPr>
              <w:t>samples</w:t>
            </w:r>
            <w:r w:rsidR="00721680">
              <w:rPr>
                <w:rFonts w:ascii="Times New Roman" w:eastAsia="Times New Roman" w:hAnsi="Times New Roman" w:cs="Times New Roman"/>
                <w:sz w:val="24"/>
                <w:szCs w:val="24"/>
              </w:rPr>
              <w:t xml:space="preserve"> using the Writing Checklist, which assesses writing in three categories and two levels. The categories are: Central Message/Content, Organization</w:t>
            </w:r>
            <w:r w:rsidR="000B7F4F">
              <w:rPr>
                <w:rFonts w:ascii="Times New Roman" w:eastAsia="Times New Roman" w:hAnsi="Times New Roman" w:cs="Times New Roman"/>
                <w:sz w:val="24"/>
                <w:szCs w:val="24"/>
              </w:rPr>
              <w:t xml:space="preserve">, Mechanics, and Professionalism, and two levels: Y=Meets Expectations and N=Does not meet expectations. </w:t>
            </w:r>
            <w:r w:rsidR="000B7F4F">
              <w:rPr>
                <w:rFonts w:ascii="Times New Roman" w:eastAsia="Calibri" w:hAnsi="Times New Roman" w:cs="Times New Roman"/>
                <w:sz w:val="24"/>
                <w:szCs w:val="24"/>
              </w:rPr>
              <w:t>The benchmark for the Written Assignment is that at least 70 percent of the students meet or exceed the benchmark of 60 percent.</w:t>
            </w:r>
          </w:p>
          <w:p w:rsidR="00E64CC7" w:rsidRPr="00E64CC7" w:rsidRDefault="00F0410E" w:rsidP="00BA0ED9">
            <w:pPr>
              <w:spacing w:after="12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WASC </w:t>
            </w:r>
            <w:r w:rsidR="00E64CC7" w:rsidRPr="00E64CC7">
              <w:rPr>
                <w:rFonts w:ascii="Times New Roman" w:eastAsia="Calibri" w:hAnsi="Times New Roman" w:cs="Times New Roman"/>
                <w:b/>
                <w:sz w:val="24"/>
                <w:szCs w:val="24"/>
              </w:rPr>
              <w:t>SLO 4.1.</w:t>
            </w:r>
          </w:p>
          <w:p w:rsidR="000B7F4F" w:rsidRPr="00E64CC7" w:rsidRDefault="00E64CC7" w:rsidP="00BA0ED9">
            <w:pPr>
              <w:spacing w:after="120" w:line="276" w:lineRule="auto"/>
              <w:rPr>
                <w:rFonts w:ascii="Times New Roman" w:eastAsia="Calibri" w:hAnsi="Times New Roman" w:cs="Times New Roman"/>
                <w:sz w:val="24"/>
                <w:szCs w:val="24"/>
              </w:rPr>
            </w:pPr>
            <w:r w:rsidRPr="00E64CC7">
              <w:rPr>
                <w:rFonts w:ascii="Times New Roman" w:eastAsia="Calibri" w:hAnsi="Times New Roman" w:cs="Times New Roman"/>
                <w:sz w:val="24"/>
                <w:szCs w:val="24"/>
                <w:u w:val="single"/>
              </w:rPr>
              <w:t>Quantitative Reasoning Assignment.</w:t>
            </w:r>
            <w:r w:rsidRPr="00E64CC7">
              <w:rPr>
                <w:rFonts w:ascii="Times New Roman" w:eastAsia="Calibri" w:hAnsi="Times New Roman" w:cs="Times New Roman"/>
                <w:sz w:val="24"/>
                <w:szCs w:val="24"/>
              </w:rPr>
              <w:t xml:space="preserve"> Students </w:t>
            </w:r>
            <w:r w:rsidR="000B7F4F">
              <w:rPr>
                <w:rFonts w:ascii="Times New Roman" w:eastAsia="Calibri" w:hAnsi="Times New Roman" w:cs="Times New Roman"/>
                <w:sz w:val="24"/>
                <w:szCs w:val="24"/>
              </w:rPr>
              <w:t>in the course DS</w:t>
            </w:r>
            <w:r w:rsidR="005C5910">
              <w:rPr>
                <w:rFonts w:ascii="Times New Roman" w:eastAsia="Calibri" w:hAnsi="Times New Roman" w:cs="Times New Roman"/>
                <w:sz w:val="24"/>
                <w:szCs w:val="24"/>
              </w:rPr>
              <w:t>71, DS73, and DS123</w:t>
            </w:r>
            <w:r w:rsidR="000B7F4F">
              <w:rPr>
                <w:rFonts w:ascii="Times New Roman" w:eastAsia="Calibri" w:hAnsi="Times New Roman" w:cs="Times New Roman"/>
                <w:sz w:val="24"/>
                <w:szCs w:val="24"/>
              </w:rPr>
              <w:t xml:space="preserve"> </w:t>
            </w:r>
            <w:r w:rsidRPr="00E64CC7">
              <w:rPr>
                <w:rFonts w:ascii="Times New Roman" w:eastAsia="Calibri" w:hAnsi="Times New Roman" w:cs="Times New Roman"/>
                <w:sz w:val="24"/>
                <w:szCs w:val="24"/>
              </w:rPr>
              <w:t>create and analyze mathematical models that may include formulas, graphs, tables, or schematics, and draw inferences from them</w:t>
            </w:r>
            <w:r w:rsidR="000B7F4F">
              <w:rPr>
                <w:rFonts w:ascii="Times New Roman" w:eastAsia="Calibri" w:hAnsi="Times New Roman" w:cs="Times New Roman"/>
                <w:sz w:val="24"/>
                <w:szCs w:val="24"/>
              </w:rPr>
              <w:t>. Instructors teaching the curse assess each</w:t>
            </w:r>
            <w:r w:rsidR="000B7F4F" w:rsidRPr="00E64CC7">
              <w:rPr>
                <w:rFonts w:ascii="Times New Roman" w:eastAsia="Calibri" w:hAnsi="Times New Roman" w:cs="Times New Roman"/>
                <w:sz w:val="24"/>
                <w:szCs w:val="24"/>
              </w:rPr>
              <w:t xml:space="preserve"> model using th</w:t>
            </w:r>
            <w:r w:rsidR="000B7F4F">
              <w:rPr>
                <w:rFonts w:ascii="Times New Roman" w:eastAsia="Calibri" w:hAnsi="Times New Roman" w:cs="Times New Roman"/>
                <w:sz w:val="24"/>
                <w:szCs w:val="24"/>
              </w:rPr>
              <w:t xml:space="preserve">e </w:t>
            </w:r>
            <w:r w:rsidR="000B7F4F" w:rsidRPr="00E64CC7">
              <w:rPr>
                <w:rFonts w:ascii="Times New Roman" w:eastAsia="Calibri" w:hAnsi="Times New Roman" w:cs="Times New Roman"/>
                <w:sz w:val="24"/>
                <w:szCs w:val="24"/>
              </w:rPr>
              <w:t>Quantitative Reasoning Rubric</w:t>
            </w:r>
            <w:r w:rsidR="000B7F4F">
              <w:rPr>
                <w:rFonts w:ascii="Times New Roman" w:eastAsia="Calibri" w:hAnsi="Times New Roman" w:cs="Times New Roman"/>
                <w:sz w:val="24"/>
                <w:szCs w:val="24"/>
              </w:rPr>
              <w:t xml:space="preserve">, which examines four categories </w:t>
            </w:r>
            <w:r w:rsidR="00BF646D">
              <w:rPr>
                <w:rFonts w:ascii="Times New Roman" w:eastAsia="Calibri" w:hAnsi="Times New Roman" w:cs="Times New Roman"/>
                <w:sz w:val="24"/>
                <w:szCs w:val="24"/>
              </w:rPr>
              <w:t xml:space="preserve">and </w:t>
            </w:r>
            <w:r w:rsidR="002F77B7">
              <w:rPr>
                <w:rFonts w:ascii="Times New Roman" w:eastAsia="Calibri" w:hAnsi="Times New Roman" w:cs="Times New Roman"/>
                <w:sz w:val="24"/>
                <w:szCs w:val="24"/>
              </w:rPr>
              <w:t>four</w:t>
            </w:r>
            <w:r w:rsidR="000B7F4F">
              <w:rPr>
                <w:rFonts w:ascii="Times New Roman" w:eastAsia="Calibri" w:hAnsi="Times New Roman" w:cs="Times New Roman"/>
                <w:sz w:val="24"/>
                <w:szCs w:val="24"/>
              </w:rPr>
              <w:t xml:space="preserve"> levels. The assessment categories are: Accuracy of Algebraic Representation, Accuracy of Graphic </w:t>
            </w:r>
            <w:r w:rsidR="002F77B7">
              <w:rPr>
                <w:rFonts w:ascii="Times New Roman" w:eastAsia="Calibri" w:hAnsi="Times New Roman" w:cs="Times New Roman"/>
                <w:sz w:val="24"/>
                <w:szCs w:val="24"/>
              </w:rPr>
              <w:t>Displays</w:t>
            </w:r>
            <w:r w:rsidR="000B7F4F">
              <w:rPr>
                <w:rFonts w:ascii="Times New Roman" w:eastAsia="Calibri" w:hAnsi="Times New Roman" w:cs="Times New Roman"/>
                <w:sz w:val="24"/>
                <w:szCs w:val="24"/>
              </w:rPr>
              <w:t xml:space="preserve">, Identification of Relevant Quantitative Information, and Correctness and the levels are: </w:t>
            </w:r>
            <w:r w:rsidR="002F77B7">
              <w:rPr>
                <w:rFonts w:ascii="Times New Roman" w:eastAsia="Calibri" w:hAnsi="Times New Roman" w:cs="Times New Roman"/>
                <w:sz w:val="24"/>
                <w:szCs w:val="24"/>
              </w:rPr>
              <w:t xml:space="preserve">4=Exemplary, 3=Competent, 2= Developing, and 1=Beginning. </w:t>
            </w:r>
            <w:r w:rsidR="000B7F4F">
              <w:rPr>
                <w:rFonts w:ascii="Times New Roman" w:eastAsia="Calibri" w:hAnsi="Times New Roman" w:cs="Times New Roman"/>
                <w:sz w:val="24"/>
                <w:szCs w:val="24"/>
              </w:rPr>
              <w:t xml:space="preserve">The benchmark for the </w:t>
            </w:r>
            <w:r w:rsidR="000B7F4F" w:rsidRPr="000B7F4F">
              <w:rPr>
                <w:rFonts w:ascii="Times New Roman" w:eastAsia="Calibri" w:hAnsi="Times New Roman" w:cs="Times New Roman"/>
                <w:sz w:val="24"/>
                <w:szCs w:val="24"/>
              </w:rPr>
              <w:t xml:space="preserve">Quantitative Reasoning Assignment </w:t>
            </w:r>
            <w:r w:rsidR="002F77B7">
              <w:rPr>
                <w:rFonts w:ascii="Times New Roman" w:eastAsia="Calibri" w:hAnsi="Times New Roman" w:cs="Times New Roman"/>
                <w:sz w:val="24"/>
                <w:szCs w:val="24"/>
              </w:rPr>
              <w:t>is that at least 60 percent of the students score the benchmark score of 2</w:t>
            </w:r>
            <w:r w:rsidR="000B7F4F" w:rsidRPr="00E64CC7">
              <w:rPr>
                <w:rFonts w:ascii="Times New Roman" w:eastAsia="Calibri" w:hAnsi="Times New Roman" w:cs="Times New Roman"/>
                <w:sz w:val="24"/>
                <w:szCs w:val="24"/>
              </w:rPr>
              <w:t>.</w:t>
            </w:r>
          </w:p>
          <w:p w:rsidR="003D0E82" w:rsidRDefault="003D0E82" w:rsidP="00FE60E3">
            <w:pPr>
              <w:spacing w:after="120" w:line="276" w:lineRule="auto"/>
            </w:pPr>
          </w:p>
        </w:tc>
      </w:tr>
      <w:tr w:rsidR="003D0E82" w:rsidTr="00CD179A">
        <w:tc>
          <w:tcPr>
            <w:tcW w:w="9265"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1.1.</w:t>
            </w:r>
          </w:p>
          <w:p w:rsidR="00FD147C" w:rsidRDefault="00E64CC7" w:rsidP="007B014D">
            <w:pPr>
              <w:spacing w:after="200" w:line="276" w:lineRule="auto"/>
            </w:pPr>
            <w:r w:rsidRPr="005900A2">
              <w:rPr>
                <w:rFonts w:ascii="Times New Roman" w:eastAsia="Calibri" w:hAnsi="Times New Roman" w:cs="Times New Roman"/>
                <w:sz w:val="24"/>
                <w:szCs w:val="24"/>
                <w:u w:val="single"/>
              </w:rPr>
              <w:t>Functional Areas Exit Exam</w:t>
            </w:r>
            <w:r w:rsidRPr="00E64CC7">
              <w:rPr>
                <w:rFonts w:ascii="Times New Roman" w:eastAsia="Calibri" w:hAnsi="Times New Roman" w:cs="Times New Roman"/>
                <w:sz w:val="24"/>
                <w:szCs w:val="24"/>
              </w:rPr>
              <w:t>.</w:t>
            </w:r>
            <w:r w:rsidR="00FD147C">
              <w:rPr>
                <w:rFonts w:ascii="Times New Roman" w:eastAsia="Calibri" w:hAnsi="Times New Roman" w:cs="Times New Roman"/>
                <w:sz w:val="24"/>
                <w:szCs w:val="24"/>
              </w:rPr>
              <w:t xml:space="preserve"> CSB created and implemented for the first time the Exit Exam in Spring 2015.</w:t>
            </w:r>
            <w:r w:rsidR="003D5A2D">
              <w:rPr>
                <w:rFonts w:ascii="Times New Roman" w:eastAsia="Calibri" w:hAnsi="Times New Roman" w:cs="Times New Roman"/>
                <w:sz w:val="24"/>
                <w:szCs w:val="24"/>
              </w:rPr>
              <w:t xml:space="preserve"> </w:t>
            </w:r>
            <w:r w:rsidR="00FD147C">
              <w:rPr>
                <w:rFonts w:ascii="Times New Roman" w:hAnsi="Times New Roman" w:cs="Times New Roman"/>
                <w:sz w:val="24"/>
                <w:szCs w:val="24"/>
              </w:rPr>
              <w:t xml:space="preserve">Based upon item analysis, the exam was modified and similarly administered at the end of the Fall, 2015 and Spring, 2016 semesters.  </w:t>
            </w:r>
            <w:r w:rsidR="00FD147C" w:rsidRPr="00896589">
              <w:rPr>
                <w:rFonts w:ascii="Times New Roman" w:hAnsi="Times New Roman" w:cs="Times New Roman"/>
                <w:sz w:val="24"/>
                <w:szCs w:val="24"/>
              </w:rPr>
              <w:t>There were over 50 students for each version</w:t>
            </w:r>
            <w:r w:rsidR="00FD147C">
              <w:rPr>
                <w:rFonts w:ascii="Times New Roman" w:hAnsi="Times New Roman" w:cs="Times New Roman"/>
                <w:sz w:val="24"/>
                <w:szCs w:val="24"/>
              </w:rPr>
              <w:t xml:space="preserve"> each semester. </w:t>
            </w:r>
            <w:r w:rsidR="00FD147C">
              <w:rPr>
                <w:rFonts w:ascii="Times New Roman" w:eastAsia="Calibri" w:hAnsi="Times New Roman" w:cs="Times New Roman"/>
                <w:sz w:val="24"/>
                <w:szCs w:val="24"/>
              </w:rPr>
              <w:t>The results of the Exit Exam are depicted below:</w:t>
            </w:r>
          </w:p>
          <w:tbl>
            <w:tblPr>
              <w:tblW w:w="8450" w:type="dxa"/>
              <w:jc w:val="center"/>
              <w:tblLayout w:type="fixed"/>
              <w:tblLook w:val="04A0" w:firstRow="1" w:lastRow="0" w:firstColumn="1" w:lastColumn="0" w:noHBand="0" w:noVBand="1"/>
            </w:tblPr>
            <w:tblGrid>
              <w:gridCol w:w="2080"/>
              <w:gridCol w:w="907"/>
              <w:gridCol w:w="973"/>
              <w:gridCol w:w="908"/>
              <w:gridCol w:w="1012"/>
              <w:gridCol w:w="1267"/>
              <w:gridCol w:w="1303"/>
            </w:tblGrid>
            <w:tr w:rsidR="0097316B" w:rsidRPr="00251F68" w:rsidTr="007B014D">
              <w:trPr>
                <w:trHeight w:val="300"/>
                <w:jc w:val="center"/>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97316B" w:rsidRPr="00251F68" w:rsidRDefault="007B014D" w:rsidP="007B01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Exit Exam</w:t>
                  </w:r>
                </w:p>
              </w:tc>
              <w:tc>
                <w:tcPr>
                  <w:tcW w:w="18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Spring 2015</w:t>
                  </w:r>
                </w:p>
              </w:tc>
              <w:tc>
                <w:tcPr>
                  <w:tcW w:w="19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Fall 2015</w:t>
                  </w:r>
                </w:p>
              </w:tc>
              <w:tc>
                <w:tcPr>
                  <w:tcW w:w="257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Spring 2016</w:t>
                  </w:r>
                </w:p>
              </w:tc>
            </w:tr>
            <w:tr w:rsidR="007B014D" w:rsidRPr="00251F68" w:rsidTr="007B014D">
              <w:trPr>
                <w:trHeight w:val="315"/>
                <w:jc w:val="center"/>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97316B" w:rsidRPr="00251F68" w:rsidRDefault="0097316B" w:rsidP="007B014D">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Area</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Mean%</w:t>
                  </w:r>
                </w:p>
              </w:tc>
              <w:tc>
                <w:tcPr>
                  <w:tcW w:w="9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%&gt;=60%</w:t>
                  </w:r>
                </w:p>
              </w:tc>
              <w:tc>
                <w:tcPr>
                  <w:tcW w:w="90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Mean%</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%&gt;=60%</w:t>
                  </w:r>
                </w:p>
              </w:tc>
              <w:tc>
                <w:tcPr>
                  <w:tcW w:w="12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Mean%</w:t>
                  </w:r>
                </w:p>
              </w:tc>
              <w:tc>
                <w:tcPr>
                  <w:tcW w:w="130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%&gt;=60%</w:t>
                  </w:r>
                </w:p>
              </w:tc>
            </w:tr>
            <w:tr w:rsidR="0097316B" w:rsidRPr="00251F68" w:rsidTr="0097316B">
              <w:trPr>
                <w:trHeight w:val="300"/>
                <w:jc w:val="center"/>
              </w:trPr>
              <w:tc>
                <w:tcPr>
                  <w:tcW w:w="20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Management</w:t>
                  </w:r>
                </w:p>
              </w:tc>
              <w:tc>
                <w:tcPr>
                  <w:tcW w:w="907" w:type="dxa"/>
                  <w:tcBorders>
                    <w:top w:val="single" w:sz="8"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64%</w:t>
                  </w:r>
                </w:p>
              </w:tc>
              <w:tc>
                <w:tcPr>
                  <w:tcW w:w="973" w:type="dxa"/>
                  <w:tcBorders>
                    <w:top w:val="single" w:sz="8"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83%</w:t>
                  </w:r>
                </w:p>
              </w:tc>
              <w:tc>
                <w:tcPr>
                  <w:tcW w:w="9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66%</w:t>
                  </w:r>
                </w:p>
              </w:tc>
              <w:tc>
                <w:tcPr>
                  <w:tcW w:w="101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82%</w:t>
                  </w:r>
                </w:p>
              </w:tc>
              <w:tc>
                <w:tcPr>
                  <w:tcW w:w="1267" w:type="dxa"/>
                  <w:tcBorders>
                    <w:top w:val="single" w:sz="8"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65%</w:t>
                  </w:r>
                </w:p>
              </w:tc>
              <w:tc>
                <w:tcPr>
                  <w:tcW w:w="1303" w:type="dxa"/>
                  <w:tcBorders>
                    <w:top w:val="single" w:sz="8"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78%</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Global</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72%</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93%</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73%</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90%</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73%</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93%</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Economics</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56%</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58%</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64%</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73%</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62%</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70%</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Ethics</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50%</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51%</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65%</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71%</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64%</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78%</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Marketing</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82%</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95%</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76%</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86%</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78%</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89%</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Finance</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48%</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44%</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59%</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58%</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61%</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66%</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Accounting</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48%</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43%</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51%</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53%</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57%</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61%</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Business Law</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42%</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32%</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49%</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44%</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58%</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63%</w:t>
                  </w:r>
                </w:p>
              </w:tc>
            </w:tr>
            <w:tr w:rsidR="0097316B" w:rsidRPr="00251F68" w:rsidTr="0097316B">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Information Systems</w:t>
                  </w:r>
                </w:p>
              </w:tc>
              <w:tc>
                <w:tcPr>
                  <w:tcW w:w="907" w:type="dxa"/>
                  <w:tcBorders>
                    <w:top w:val="single" w:sz="4" w:space="0" w:color="auto"/>
                    <w:left w:val="single" w:sz="8" w:space="0" w:color="auto"/>
                    <w:bottom w:val="single" w:sz="4"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58%</w:t>
                  </w:r>
                </w:p>
              </w:tc>
              <w:tc>
                <w:tcPr>
                  <w:tcW w:w="973" w:type="dxa"/>
                  <w:tcBorders>
                    <w:top w:val="single" w:sz="4" w:space="0" w:color="auto"/>
                    <w:left w:val="single" w:sz="4" w:space="0" w:color="auto"/>
                    <w:bottom w:val="single" w:sz="4"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63%</w:t>
                  </w:r>
                </w:p>
              </w:tc>
              <w:tc>
                <w:tcPr>
                  <w:tcW w:w="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71%</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74%</w:t>
                  </w:r>
                </w:p>
              </w:tc>
              <w:tc>
                <w:tcPr>
                  <w:tcW w:w="12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73%</w:t>
                  </w:r>
                </w:p>
              </w:tc>
              <w:tc>
                <w:tcPr>
                  <w:tcW w:w="1303" w:type="dxa"/>
                  <w:tcBorders>
                    <w:top w:val="single" w:sz="4" w:space="0" w:color="auto"/>
                    <w:left w:val="nil"/>
                    <w:bottom w:val="single" w:sz="4"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85%</w:t>
                  </w:r>
                </w:p>
              </w:tc>
            </w:tr>
            <w:tr w:rsidR="0097316B" w:rsidRPr="00251F68" w:rsidTr="0097316B">
              <w:trPr>
                <w:trHeight w:val="315"/>
                <w:jc w:val="center"/>
              </w:trPr>
              <w:tc>
                <w:tcPr>
                  <w:tcW w:w="20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7316B" w:rsidRPr="00251F68" w:rsidRDefault="0097316B" w:rsidP="007B014D">
                  <w:pPr>
                    <w:spacing w:after="0" w:line="240" w:lineRule="auto"/>
                    <w:jc w:val="right"/>
                    <w:rPr>
                      <w:rFonts w:ascii="Calibri" w:eastAsia="Times New Roman" w:hAnsi="Calibri" w:cs="Times New Roman"/>
                      <w:color w:val="000000"/>
                    </w:rPr>
                  </w:pPr>
                  <w:r w:rsidRPr="00251F68">
                    <w:rPr>
                      <w:rFonts w:ascii="Calibri" w:eastAsia="Times New Roman" w:hAnsi="Calibri" w:cs="Times New Roman"/>
                      <w:color w:val="000000"/>
                    </w:rPr>
                    <w:t>Decision Sciences</w:t>
                  </w:r>
                </w:p>
              </w:tc>
              <w:tc>
                <w:tcPr>
                  <w:tcW w:w="907" w:type="dxa"/>
                  <w:tcBorders>
                    <w:top w:val="single" w:sz="4" w:space="0" w:color="auto"/>
                    <w:left w:val="single" w:sz="8" w:space="0" w:color="auto"/>
                    <w:bottom w:val="single" w:sz="8" w:space="0" w:color="auto"/>
                    <w:right w:val="single" w:sz="4"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42%</w:t>
                  </w:r>
                </w:p>
              </w:tc>
              <w:tc>
                <w:tcPr>
                  <w:tcW w:w="973" w:type="dxa"/>
                  <w:tcBorders>
                    <w:top w:val="single" w:sz="4" w:space="0" w:color="auto"/>
                    <w:left w:val="single" w:sz="4" w:space="0" w:color="auto"/>
                    <w:bottom w:val="single" w:sz="8" w:space="0" w:color="auto"/>
                    <w:right w:val="single" w:sz="8" w:space="0" w:color="auto"/>
                  </w:tcBorders>
                  <w:vAlign w:val="bottom"/>
                </w:tcPr>
                <w:p w:rsidR="0097316B" w:rsidRPr="00251F68" w:rsidRDefault="0097316B" w:rsidP="0097316B">
                  <w:pPr>
                    <w:spacing w:after="0" w:line="240" w:lineRule="auto"/>
                    <w:jc w:val="center"/>
                    <w:rPr>
                      <w:rFonts w:ascii="Calibri" w:eastAsia="Times New Roman" w:hAnsi="Calibri" w:cs="Times New Roman"/>
                      <w:color w:val="FF0000"/>
                    </w:rPr>
                  </w:pPr>
                  <w:r w:rsidRPr="00251F68">
                    <w:rPr>
                      <w:rFonts w:ascii="Calibri" w:eastAsia="Times New Roman" w:hAnsi="Calibri" w:cs="Times New Roman"/>
                      <w:color w:val="FF0000"/>
                    </w:rPr>
                    <w:t>31%</w:t>
                  </w:r>
                </w:p>
              </w:tc>
              <w:tc>
                <w:tcPr>
                  <w:tcW w:w="9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77%</w:t>
                  </w:r>
                </w:p>
              </w:tc>
              <w:tc>
                <w:tcPr>
                  <w:tcW w:w="101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88%</w:t>
                  </w:r>
                </w:p>
              </w:tc>
              <w:tc>
                <w:tcPr>
                  <w:tcW w:w="1267" w:type="dxa"/>
                  <w:tcBorders>
                    <w:top w:val="single" w:sz="4" w:space="0" w:color="auto"/>
                    <w:left w:val="single" w:sz="8" w:space="0" w:color="auto"/>
                    <w:bottom w:val="single" w:sz="8" w:space="0" w:color="auto"/>
                    <w:right w:val="single" w:sz="4"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70%</w:t>
                  </w:r>
                </w:p>
              </w:tc>
              <w:tc>
                <w:tcPr>
                  <w:tcW w:w="1303" w:type="dxa"/>
                  <w:tcBorders>
                    <w:top w:val="single" w:sz="4" w:space="0" w:color="auto"/>
                    <w:left w:val="nil"/>
                    <w:bottom w:val="single" w:sz="8" w:space="0" w:color="auto"/>
                    <w:right w:val="single" w:sz="8" w:space="0" w:color="auto"/>
                  </w:tcBorders>
                  <w:shd w:val="clear" w:color="auto" w:fill="auto"/>
                  <w:noWrap/>
                  <w:vAlign w:val="bottom"/>
                </w:tcPr>
                <w:p w:rsidR="0097316B" w:rsidRPr="00251F68" w:rsidRDefault="0097316B" w:rsidP="0097316B">
                  <w:pPr>
                    <w:spacing w:after="0" w:line="240" w:lineRule="auto"/>
                    <w:jc w:val="center"/>
                    <w:rPr>
                      <w:rFonts w:ascii="Calibri" w:eastAsia="Times New Roman" w:hAnsi="Calibri" w:cs="Times New Roman"/>
                      <w:color w:val="000000"/>
                    </w:rPr>
                  </w:pPr>
                  <w:r w:rsidRPr="00251F68">
                    <w:rPr>
                      <w:rFonts w:ascii="Calibri" w:eastAsia="Times New Roman" w:hAnsi="Calibri" w:cs="Times New Roman"/>
                      <w:color w:val="000000"/>
                    </w:rPr>
                    <w:t>81%</w:t>
                  </w:r>
                </w:p>
              </w:tc>
            </w:tr>
          </w:tbl>
          <w:p w:rsidR="0097316B" w:rsidRPr="00E55F69" w:rsidRDefault="00E55F69" w:rsidP="00E55F69">
            <w:pPr>
              <w:pStyle w:val="NoSpacing"/>
              <w:jc w:val="center"/>
              <w:rPr>
                <w:b/>
              </w:rPr>
            </w:pPr>
            <w:r w:rsidRPr="00E55F69">
              <w:rPr>
                <w:b/>
              </w:rPr>
              <w:t>Table 1. Exit Exam</w:t>
            </w:r>
          </w:p>
          <w:p w:rsidR="00E55F69" w:rsidRDefault="00E55F69" w:rsidP="007B014D">
            <w:pPr>
              <w:pStyle w:val="NoSpacing"/>
            </w:pPr>
          </w:p>
          <w:p w:rsidR="007B014D" w:rsidRDefault="00FD147C" w:rsidP="00503123">
            <w:pPr>
              <w:pStyle w:val="NoSpacing"/>
              <w:spacing w:line="276" w:lineRule="auto"/>
            </w:pPr>
            <w:r w:rsidRPr="00896589">
              <w:t xml:space="preserve">As </w:t>
            </w:r>
            <w:r>
              <w:t>depicted,</w:t>
            </w:r>
            <w:r w:rsidRPr="00896589">
              <w:t xml:space="preserve"> the scores </w:t>
            </w:r>
            <w:r w:rsidR="0097316B">
              <w:t xml:space="preserve">for the Spring 2015 implementation </w:t>
            </w:r>
            <w:r w:rsidRPr="00896589">
              <w:t>were less than stellar.</w:t>
            </w:r>
            <w:r w:rsidR="0097316B">
              <w:t xml:space="preserve"> </w:t>
            </w:r>
            <w:r w:rsidRPr="00896589">
              <w:t>With a benchmark of at least 60</w:t>
            </w:r>
            <w:r w:rsidR="00FE6F40">
              <w:t xml:space="preserve"> percent</w:t>
            </w:r>
            <w:r w:rsidRPr="00896589">
              <w:t>, only three areas achieved a goal of at least 70</w:t>
            </w:r>
            <w:r w:rsidR="00FE6F40">
              <w:t xml:space="preserve"> percent</w:t>
            </w:r>
            <w:r w:rsidRPr="00896589">
              <w:t xml:space="preserve"> of the students achieving the benchmark: Management, Global, and Marketing.</w:t>
            </w:r>
            <w:r>
              <w:t xml:space="preserve"> After item analysis assisted in improving questions on the exam, there was significant improvement each subsequent semester. For both </w:t>
            </w:r>
            <w:r w:rsidR="0097316B">
              <w:t>Fall 2015 and Spring 2016</w:t>
            </w:r>
            <w:r>
              <w:t>, all but three areas (Finance, Accounting, and Business Law) achieved the goal of at least 70</w:t>
            </w:r>
            <w:r w:rsidR="00FE6F40">
              <w:t xml:space="preserve"> percent</w:t>
            </w:r>
            <w:r>
              <w:t xml:space="preserve"> of the students achieving the benchmark score of 60</w:t>
            </w:r>
            <w:r w:rsidR="00FE6F40">
              <w:t xml:space="preserve"> percent</w:t>
            </w:r>
            <w:r>
              <w:t xml:space="preserve"> or better, and even these three areas showed substantial improvement each semester.</w:t>
            </w:r>
          </w:p>
          <w:p w:rsidR="007B014D" w:rsidRDefault="007B014D" w:rsidP="007B014D">
            <w:pPr>
              <w:pStyle w:val="NoSpacing"/>
            </w:pPr>
          </w:p>
          <w:p w:rsidR="00E64CC7" w:rsidRPr="00B23F87" w:rsidRDefault="00E64CC7" w:rsidP="007B014D">
            <w:pPr>
              <w:pStyle w:val="NoSpacing"/>
              <w:rPr>
                <w:rFonts w:eastAsia="Calibri"/>
                <w:b/>
              </w:rPr>
            </w:pPr>
            <w:r w:rsidRPr="00B23F87">
              <w:rPr>
                <w:rFonts w:eastAsia="Calibri"/>
                <w:b/>
              </w:rPr>
              <w:t>CSB SLO 2.1.</w:t>
            </w:r>
          </w:p>
          <w:p w:rsidR="007B014D" w:rsidRPr="00E64CC7" w:rsidRDefault="007B014D" w:rsidP="007B014D">
            <w:pPr>
              <w:pStyle w:val="NoSpacing"/>
              <w:rPr>
                <w:rFonts w:eastAsia="Calibri"/>
              </w:rPr>
            </w:pPr>
          </w:p>
          <w:p w:rsidR="00AA04F1" w:rsidRDefault="00E64CC7" w:rsidP="00AA04F1">
            <w:pPr>
              <w:spacing w:after="200" w:line="276" w:lineRule="auto"/>
              <w:rPr>
                <w:rFonts w:ascii="Times New Roman" w:eastAsia="Calibri" w:hAnsi="Times New Roman" w:cs="Times New Roman"/>
                <w:sz w:val="24"/>
                <w:szCs w:val="24"/>
              </w:rPr>
            </w:pPr>
            <w:r w:rsidRPr="005900A2">
              <w:rPr>
                <w:rFonts w:ascii="Times New Roman" w:eastAsia="Calibri" w:hAnsi="Times New Roman" w:cs="Times New Roman"/>
                <w:sz w:val="24"/>
                <w:szCs w:val="24"/>
                <w:u w:val="single"/>
              </w:rPr>
              <w:t>Information Technology Assignment</w:t>
            </w:r>
            <w:r w:rsidRPr="00E64CC7">
              <w:rPr>
                <w:rFonts w:ascii="Times New Roman" w:eastAsia="Calibri" w:hAnsi="Times New Roman" w:cs="Times New Roman"/>
                <w:sz w:val="24"/>
                <w:szCs w:val="24"/>
              </w:rPr>
              <w:t xml:space="preserve">. </w:t>
            </w:r>
            <w:r w:rsidR="00AA04F1">
              <w:rPr>
                <w:rFonts w:ascii="Times New Roman" w:eastAsia="Calibri" w:hAnsi="Times New Roman" w:cs="Times New Roman"/>
                <w:sz w:val="24"/>
                <w:szCs w:val="24"/>
              </w:rPr>
              <w:t xml:space="preserve">The results of the Information Technology Assignment assessment are depicted below. </w:t>
            </w:r>
          </w:p>
          <w:tbl>
            <w:tblPr>
              <w:tblW w:w="868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7"/>
              <w:gridCol w:w="949"/>
              <w:gridCol w:w="1097"/>
              <w:gridCol w:w="990"/>
              <w:gridCol w:w="810"/>
              <w:gridCol w:w="1027"/>
              <w:gridCol w:w="237"/>
              <w:gridCol w:w="896"/>
              <w:gridCol w:w="1432"/>
            </w:tblGrid>
            <w:tr w:rsidR="009100D2" w:rsidTr="00FE6F40">
              <w:trPr>
                <w:trHeight w:val="300"/>
              </w:trPr>
              <w:tc>
                <w:tcPr>
                  <w:tcW w:w="5093" w:type="dxa"/>
                  <w:gridSpan w:val="5"/>
                  <w:tcBorders>
                    <w:right w:val="nil"/>
                  </w:tcBorders>
                  <w:shd w:val="clear" w:color="auto" w:fill="D9D9D9" w:themeFill="background1" w:themeFillShade="D9"/>
                  <w:noWrap/>
                  <w:vAlign w:val="center"/>
                  <w:hideMark/>
                </w:tcPr>
                <w:p w:rsidR="00CF5EEA" w:rsidRPr="00FE6F40" w:rsidRDefault="00CF5EEA" w:rsidP="009100D2">
                  <w:pPr>
                    <w:spacing w:after="0"/>
                    <w:jc w:val="right"/>
                    <w:rPr>
                      <w:rFonts w:ascii="Calibri" w:hAnsi="Calibri"/>
                      <w:color w:val="000000"/>
                    </w:rPr>
                  </w:pPr>
                  <w:r w:rsidRPr="00FE6F40">
                    <w:rPr>
                      <w:rFonts w:ascii="Calibri" w:hAnsi="Calibri"/>
                      <w:color w:val="000000"/>
                    </w:rPr>
                    <w:t xml:space="preserve">Results from Technology Rubric </w:t>
                  </w:r>
                </w:p>
              </w:tc>
              <w:tc>
                <w:tcPr>
                  <w:tcW w:w="1027" w:type="dxa"/>
                  <w:tcBorders>
                    <w:left w:val="nil"/>
                    <w:right w:val="nil"/>
                  </w:tcBorders>
                  <w:shd w:val="clear" w:color="auto" w:fill="D9D9D9" w:themeFill="background1" w:themeFillShade="D9"/>
                  <w:noWrap/>
                  <w:vAlign w:val="center"/>
                  <w:hideMark/>
                </w:tcPr>
                <w:p w:rsidR="00CF5EEA" w:rsidRPr="00FE6F40" w:rsidRDefault="009100D2" w:rsidP="009100D2">
                  <w:pPr>
                    <w:spacing w:after="0"/>
                    <w:jc w:val="center"/>
                    <w:rPr>
                      <w:rFonts w:ascii="Calibri" w:hAnsi="Calibri"/>
                      <w:color w:val="000000"/>
                    </w:rPr>
                  </w:pPr>
                  <w:r w:rsidRPr="00FE6F40">
                    <w:rPr>
                      <w:rFonts w:ascii="Calibri" w:hAnsi="Calibri"/>
                      <w:color w:val="000000"/>
                    </w:rPr>
                    <w:t>2015</w:t>
                  </w:r>
                </w:p>
              </w:tc>
              <w:tc>
                <w:tcPr>
                  <w:tcW w:w="237" w:type="dxa"/>
                  <w:tcBorders>
                    <w:left w:val="nil"/>
                    <w:right w:val="nil"/>
                  </w:tcBorders>
                  <w:shd w:val="clear" w:color="auto" w:fill="D9D9D9" w:themeFill="background1" w:themeFillShade="D9"/>
                  <w:noWrap/>
                  <w:vAlign w:val="center"/>
                  <w:hideMark/>
                </w:tcPr>
                <w:p w:rsidR="00CF5EEA" w:rsidRPr="00FE6F40" w:rsidRDefault="009100D2" w:rsidP="009100D2">
                  <w:pPr>
                    <w:spacing w:after="0"/>
                    <w:jc w:val="center"/>
                  </w:pPr>
                  <w:r w:rsidRPr="00FE6F40">
                    <w:t>-</w:t>
                  </w:r>
                </w:p>
              </w:tc>
              <w:tc>
                <w:tcPr>
                  <w:tcW w:w="896" w:type="dxa"/>
                  <w:tcBorders>
                    <w:left w:val="nil"/>
                    <w:right w:val="nil"/>
                  </w:tcBorders>
                  <w:shd w:val="clear" w:color="auto" w:fill="D9D9D9" w:themeFill="background1" w:themeFillShade="D9"/>
                  <w:noWrap/>
                  <w:vAlign w:val="center"/>
                  <w:hideMark/>
                </w:tcPr>
                <w:p w:rsidR="00CF5EEA" w:rsidRPr="00FE6F40" w:rsidRDefault="009100D2" w:rsidP="009100D2">
                  <w:pPr>
                    <w:spacing w:after="0"/>
                    <w:jc w:val="center"/>
                  </w:pPr>
                  <w:r w:rsidRPr="00FE6F40">
                    <w:t>2016</w:t>
                  </w:r>
                </w:p>
              </w:tc>
              <w:tc>
                <w:tcPr>
                  <w:tcW w:w="1432" w:type="dxa"/>
                  <w:tcBorders>
                    <w:left w:val="nil"/>
                  </w:tcBorders>
                  <w:shd w:val="clear" w:color="auto" w:fill="D9D9D9" w:themeFill="background1" w:themeFillShade="D9"/>
                  <w:noWrap/>
                  <w:vAlign w:val="center"/>
                  <w:hideMark/>
                </w:tcPr>
                <w:p w:rsidR="00CF5EEA" w:rsidRPr="00FE6F40" w:rsidRDefault="00CF5EEA" w:rsidP="009100D2">
                  <w:pPr>
                    <w:jc w:val="center"/>
                  </w:pPr>
                </w:p>
              </w:tc>
            </w:tr>
            <w:tr w:rsidR="009100D2" w:rsidTr="00FE6F40">
              <w:trPr>
                <w:trHeight w:val="432"/>
              </w:trPr>
              <w:tc>
                <w:tcPr>
                  <w:tcW w:w="1247"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p>
              </w:tc>
              <w:tc>
                <w:tcPr>
                  <w:tcW w:w="949"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Identify</w:t>
                  </w:r>
                </w:p>
              </w:tc>
              <w:tc>
                <w:tcPr>
                  <w:tcW w:w="1097"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Translate</w:t>
                  </w:r>
                </w:p>
              </w:tc>
              <w:tc>
                <w:tcPr>
                  <w:tcW w:w="990"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 xml:space="preserve">Info </w:t>
                  </w:r>
                  <w:proofErr w:type="spellStart"/>
                  <w:r w:rsidRPr="00FE6F40">
                    <w:rPr>
                      <w:rFonts w:ascii="Calibri" w:hAnsi="Calibri"/>
                      <w:color w:val="000000"/>
                    </w:rPr>
                    <w:t>Eval</w:t>
                  </w:r>
                  <w:proofErr w:type="spellEnd"/>
                </w:p>
              </w:tc>
              <w:tc>
                <w:tcPr>
                  <w:tcW w:w="810"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Apply</w:t>
                  </w:r>
                </w:p>
              </w:tc>
              <w:tc>
                <w:tcPr>
                  <w:tcW w:w="1027"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Interpret</w:t>
                  </w:r>
                </w:p>
              </w:tc>
              <w:tc>
                <w:tcPr>
                  <w:tcW w:w="237" w:type="dxa"/>
                  <w:tcBorders>
                    <w:bottom w:val="nil"/>
                  </w:tcBorders>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p>
              </w:tc>
              <w:tc>
                <w:tcPr>
                  <w:tcW w:w="896"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%Total</w:t>
                  </w:r>
                </w:p>
              </w:tc>
              <w:tc>
                <w:tcPr>
                  <w:tcW w:w="1432" w:type="dxa"/>
                  <w:shd w:val="clear" w:color="auto" w:fill="D9D9D9" w:themeFill="background1" w:themeFillShade="D9"/>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n</w:t>
                  </w:r>
                </w:p>
              </w:tc>
            </w:tr>
            <w:tr w:rsidR="00FE6F40" w:rsidTr="00FE6F40">
              <w:trPr>
                <w:trHeight w:val="432"/>
              </w:trPr>
              <w:tc>
                <w:tcPr>
                  <w:tcW w:w="1247" w:type="dxa"/>
                  <w:shd w:val="clear" w:color="auto" w:fill="auto"/>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Mean</w:t>
                  </w:r>
                </w:p>
              </w:tc>
              <w:tc>
                <w:tcPr>
                  <w:tcW w:w="949" w:type="dxa"/>
                  <w:shd w:val="clear" w:color="auto" w:fill="auto"/>
                  <w:noWrap/>
                  <w:vAlign w:val="center"/>
                  <w:hideMark/>
                </w:tcPr>
                <w:p w:rsidR="00CF5EEA" w:rsidRPr="00FE6F40" w:rsidRDefault="0063665B" w:rsidP="009100D2">
                  <w:pPr>
                    <w:spacing w:after="0"/>
                    <w:jc w:val="center"/>
                    <w:rPr>
                      <w:rFonts w:ascii="Calibri" w:hAnsi="Calibri"/>
                      <w:color w:val="000000"/>
                    </w:rPr>
                  </w:pPr>
                  <w:r w:rsidRPr="00FE6F40">
                    <w:rPr>
                      <w:rFonts w:ascii="Calibri" w:hAnsi="Calibri"/>
                      <w:color w:val="000000"/>
                    </w:rPr>
                    <w:t>1.89</w:t>
                  </w:r>
                </w:p>
              </w:tc>
              <w:tc>
                <w:tcPr>
                  <w:tcW w:w="1097" w:type="dxa"/>
                  <w:shd w:val="clear" w:color="auto" w:fill="auto"/>
                  <w:noWrap/>
                  <w:vAlign w:val="center"/>
                  <w:hideMark/>
                </w:tcPr>
                <w:p w:rsidR="00CF5EEA" w:rsidRPr="00FE6F40" w:rsidRDefault="0063665B" w:rsidP="009B0F67">
                  <w:pPr>
                    <w:spacing w:after="0"/>
                    <w:jc w:val="center"/>
                    <w:rPr>
                      <w:rFonts w:ascii="Calibri" w:hAnsi="Calibri"/>
                      <w:color w:val="000000"/>
                    </w:rPr>
                  </w:pPr>
                  <w:r w:rsidRPr="00FE6F40">
                    <w:rPr>
                      <w:rFonts w:ascii="Calibri" w:hAnsi="Calibri"/>
                      <w:color w:val="000000"/>
                    </w:rPr>
                    <w:t>1.9</w:t>
                  </w:r>
                  <w:r w:rsidR="009B0F67" w:rsidRPr="00FE6F40">
                    <w:rPr>
                      <w:rFonts w:ascii="Calibri" w:hAnsi="Calibri"/>
                      <w:color w:val="000000"/>
                    </w:rPr>
                    <w:t>1</w:t>
                  </w:r>
                </w:p>
              </w:tc>
              <w:tc>
                <w:tcPr>
                  <w:tcW w:w="990" w:type="dxa"/>
                  <w:shd w:val="clear" w:color="auto" w:fill="auto"/>
                  <w:noWrap/>
                  <w:vAlign w:val="center"/>
                  <w:hideMark/>
                </w:tcPr>
                <w:p w:rsidR="00CF5EEA" w:rsidRPr="00FE6F40" w:rsidRDefault="0063665B" w:rsidP="009100D2">
                  <w:pPr>
                    <w:spacing w:after="0"/>
                    <w:jc w:val="center"/>
                    <w:rPr>
                      <w:rFonts w:ascii="Calibri" w:hAnsi="Calibri"/>
                      <w:color w:val="000000"/>
                    </w:rPr>
                  </w:pPr>
                  <w:r w:rsidRPr="00FE6F40">
                    <w:rPr>
                      <w:rFonts w:ascii="Calibri" w:hAnsi="Calibri"/>
                      <w:color w:val="000000"/>
                    </w:rPr>
                    <w:t>1.93</w:t>
                  </w:r>
                </w:p>
              </w:tc>
              <w:tc>
                <w:tcPr>
                  <w:tcW w:w="810"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1.97</w:t>
                  </w:r>
                </w:p>
              </w:tc>
              <w:tc>
                <w:tcPr>
                  <w:tcW w:w="1027" w:type="dxa"/>
                  <w:shd w:val="clear" w:color="auto" w:fill="auto"/>
                  <w:noWrap/>
                  <w:vAlign w:val="center"/>
                  <w:hideMark/>
                </w:tcPr>
                <w:p w:rsidR="00CF5EEA" w:rsidRPr="00FE6F40" w:rsidRDefault="0063665B" w:rsidP="009B0F67">
                  <w:pPr>
                    <w:spacing w:after="0"/>
                    <w:jc w:val="center"/>
                    <w:rPr>
                      <w:rFonts w:ascii="Calibri" w:hAnsi="Calibri"/>
                      <w:color w:val="000000"/>
                    </w:rPr>
                  </w:pPr>
                  <w:r w:rsidRPr="00FE6F40">
                    <w:rPr>
                      <w:rFonts w:ascii="Calibri" w:hAnsi="Calibri"/>
                      <w:color w:val="000000"/>
                    </w:rPr>
                    <w:t>1.9</w:t>
                  </w:r>
                  <w:r w:rsidR="009B0F67" w:rsidRPr="00FE6F40">
                    <w:rPr>
                      <w:rFonts w:ascii="Calibri" w:hAnsi="Calibri"/>
                      <w:color w:val="000000"/>
                    </w:rPr>
                    <w:t>1</w:t>
                  </w:r>
                </w:p>
              </w:tc>
              <w:tc>
                <w:tcPr>
                  <w:tcW w:w="237" w:type="dxa"/>
                  <w:tcBorders>
                    <w:top w:val="nil"/>
                    <w:bottom w:val="nil"/>
                  </w:tcBorders>
                  <w:shd w:val="clear" w:color="auto" w:fill="auto"/>
                  <w:noWrap/>
                  <w:vAlign w:val="center"/>
                  <w:hideMark/>
                </w:tcPr>
                <w:p w:rsidR="00CF5EEA" w:rsidRPr="00FE6F40" w:rsidRDefault="00CF5EEA" w:rsidP="009100D2">
                  <w:pPr>
                    <w:spacing w:after="0"/>
                    <w:jc w:val="center"/>
                    <w:rPr>
                      <w:rFonts w:ascii="Calibri" w:hAnsi="Calibri"/>
                      <w:color w:val="000000"/>
                    </w:rPr>
                  </w:pPr>
                </w:p>
              </w:tc>
              <w:tc>
                <w:tcPr>
                  <w:tcW w:w="896"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63.</w:t>
                  </w:r>
                  <w:r w:rsidR="009100D2" w:rsidRPr="00FE6F40">
                    <w:rPr>
                      <w:rFonts w:ascii="Calibri" w:hAnsi="Calibri"/>
                      <w:color w:val="000000"/>
                    </w:rPr>
                    <w:t>1%</w:t>
                  </w:r>
                </w:p>
              </w:tc>
              <w:tc>
                <w:tcPr>
                  <w:tcW w:w="1432"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192</w:t>
                  </w:r>
                </w:p>
              </w:tc>
            </w:tr>
            <w:tr w:rsidR="00FE6F40" w:rsidTr="00FE6F40">
              <w:trPr>
                <w:trHeight w:val="432"/>
              </w:trPr>
              <w:tc>
                <w:tcPr>
                  <w:tcW w:w="1247" w:type="dxa"/>
                  <w:shd w:val="clear" w:color="auto" w:fill="auto"/>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Count=1</w:t>
                  </w:r>
                </w:p>
              </w:tc>
              <w:tc>
                <w:tcPr>
                  <w:tcW w:w="949"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36</w:t>
                  </w:r>
                </w:p>
              </w:tc>
              <w:tc>
                <w:tcPr>
                  <w:tcW w:w="1097"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38</w:t>
                  </w:r>
                </w:p>
              </w:tc>
              <w:tc>
                <w:tcPr>
                  <w:tcW w:w="990"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23</w:t>
                  </w:r>
                </w:p>
              </w:tc>
              <w:tc>
                <w:tcPr>
                  <w:tcW w:w="810"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28</w:t>
                  </w:r>
                </w:p>
              </w:tc>
              <w:tc>
                <w:tcPr>
                  <w:tcW w:w="1027"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63</w:t>
                  </w:r>
                </w:p>
              </w:tc>
              <w:tc>
                <w:tcPr>
                  <w:tcW w:w="237" w:type="dxa"/>
                  <w:tcBorders>
                    <w:top w:val="nil"/>
                    <w:bottom w:val="nil"/>
                  </w:tcBorders>
                  <w:shd w:val="clear" w:color="auto" w:fill="auto"/>
                  <w:noWrap/>
                  <w:vAlign w:val="center"/>
                  <w:hideMark/>
                </w:tcPr>
                <w:p w:rsidR="00CF5EEA" w:rsidRPr="00FE6F40" w:rsidRDefault="00CF5EEA" w:rsidP="009100D2">
                  <w:pPr>
                    <w:spacing w:after="0"/>
                    <w:jc w:val="center"/>
                    <w:rPr>
                      <w:rFonts w:ascii="Calibri" w:hAnsi="Calibri"/>
                      <w:color w:val="000000"/>
                    </w:rPr>
                  </w:pPr>
                </w:p>
              </w:tc>
              <w:tc>
                <w:tcPr>
                  <w:tcW w:w="896" w:type="dxa"/>
                  <w:shd w:val="clear" w:color="auto" w:fill="auto"/>
                  <w:noWrap/>
                  <w:vAlign w:val="center"/>
                  <w:hideMark/>
                </w:tcPr>
                <w:p w:rsidR="009B0F67" w:rsidRPr="00FE6F40" w:rsidRDefault="009B0F67" w:rsidP="009B0F67">
                  <w:pPr>
                    <w:spacing w:after="0"/>
                    <w:jc w:val="center"/>
                    <w:rPr>
                      <w:rFonts w:ascii="Calibri" w:hAnsi="Calibri"/>
                      <w:color w:val="000000"/>
                    </w:rPr>
                  </w:pPr>
                  <w:r w:rsidRPr="00FE6F40">
                    <w:rPr>
                      <w:rFonts w:ascii="Calibri" w:hAnsi="Calibri"/>
                      <w:color w:val="000000"/>
                    </w:rPr>
                    <w:t>150</w:t>
                  </w:r>
                </w:p>
              </w:tc>
              <w:tc>
                <w:tcPr>
                  <w:tcW w:w="1432" w:type="dxa"/>
                  <w:shd w:val="clear" w:color="auto" w:fill="auto"/>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Count&gt;=60%</w:t>
                  </w:r>
                </w:p>
              </w:tc>
            </w:tr>
            <w:tr w:rsidR="00FE6F40" w:rsidTr="00FE6F40">
              <w:trPr>
                <w:trHeight w:val="432"/>
              </w:trPr>
              <w:tc>
                <w:tcPr>
                  <w:tcW w:w="1247" w:type="dxa"/>
                  <w:shd w:val="clear" w:color="auto" w:fill="auto"/>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Percent=1</w:t>
                  </w:r>
                </w:p>
              </w:tc>
              <w:tc>
                <w:tcPr>
                  <w:tcW w:w="949"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19</w:t>
                  </w:r>
                  <w:r w:rsidR="004E6BAD" w:rsidRPr="00FE6F40">
                    <w:rPr>
                      <w:rFonts w:ascii="Calibri" w:hAnsi="Calibri"/>
                      <w:color w:val="000000"/>
                    </w:rPr>
                    <w:t>%</w:t>
                  </w:r>
                </w:p>
              </w:tc>
              <w:tc>
                <w:tcPr>
                  <w:tcW w:w="1097" w:type="dxa"/>
                  <w:shd w:val="clear" w:color="auto" w:fill="auto"/>
                  <w:noWrap/>
                  <w:vAlign w:val="center"/>
                  <w:hideMark/>
                </w:tcPr>
                <w:p w:rsidR="00CF5EEA" w:rsidRPr="00FE6F40" w:rsidRDefault="004E6BAD" w:rsidP="009B0F67">
                  <w:pPr>
                    <w:spacing w:after="0"/>
                    <w:jc w:val="center"/>
                    <w:rPr>
                      <w:rFonts w:ascii="Calibri" w:hAnsi="Calibri"/>
                      <w:color w:val="000000"/>
                    </w:rPr>
                  </w:pPr>
                  <w:r w:rsidRPr="00FE6F40">
                    <w:rPr>
                      <w:rFonts w:ascii="Calibri" w:hAnsi="Calibri"/>
                      <w:color w:val="000000"/>
                    </w:rPr>
                    <w:t>2</w:t>
                  </w:r>
                  <w:r w:rsidR="009B0F67" w:rsidRPr="00FE6F40">
                    <w:rPr>
                      <w:rFonts w:ascii="Calibri" w:hAnsi="Calibri"/>
                      <w:color w:val="000000"/>
                    </w:rPr>
                    <w:t>0</w:t>
                  </w:r>
                  <w:r w:rsidR="00CF5EEA" w:rsidRPr="00FE6F40">
                    <w:rPr>
                      <w:rFonts w:ascii="Calibri" w:hAnsi="Calibri"/>
                      <w:color w:val="000000"/>
                    </w:rPr>
                    <w:t>%</w:t>
                  </w:r>
                </w:p>
              </w:tc>
              <w:tc>
                <w:tcPr>
                  <w:tcW w:w="990" w:type="dxa"/>
                  <w:shd w:val="clear" w:color="auto" w:fill="auto"/>
                  <w:noWrap/>
                  <w:vAlign w:val="center"/>
                  <w:hideMark/>
                </w:tcPr>
                <w:p w:rsidR="00CF5EEA" w:rsidRPr="00FE6F40" w:rsidRDefault="004E6BAD" w:rsidP="009B0F67">
                  <w:pPr>
                    <w:spacing w:after="0"/>
                    <w:jc w:val="center"/>
                    <w:rPr>
                      <w:rFonts w:ascii="Calibri" w:hAnsi="Calibri"/>
                      <w:color w:val="000000"/>
                    </w:rPr>
                  </w:pPr>
                  <w:r w:rsidRPr="00FE6F40">
                    <w:rPr>
                      <w:rFonts w:ascii="Calibri" w:hAnsi="Calibri"/>
                      <w:color w:val="000000"/>
                    </w:rPr>
                    <w:t>1</w:t>
                  </w:r>
                  <w:r w:rsidR="009B0F67" w:rsidRPr="00FE6F40">
                    <w:rPr>
                      <w:rFonts w:ascii="Calibri" w:hAnsi="Calibri"/>
                      <w:color w:val="000000"/>
                    </w:rPr>
                    <w:t>2</w:t>
                  </w:r>
                  <w:r w:rsidR="00CF5EEA" w:rsidRPr="00FE6F40">
                    <w:rPr>
                      <w:rFonts w:ascii="Calibri" w:hAnsi="Calibri"/>
                      <w:color w:val="000000"/>
                    </w:rPr>
                    <w:t>%</w:t>
                  </w:r>
                </w:p>
              </w:tc>
              <w:tc>
                <w:tcPr>
                  <w:tcW w:w="810" w:type="dxa"/>
                  <w:shd w:val="clear" w:color="auto" w:fill="auto"/>
                  <w:noWrap/>
                  <w:vAlign w:val="center"/>
                  <w:hideMark/>
                </w:tcPr>
                <w:p w:rsidR="00CF5EEA" w:rsidRPr="00FE6F40" w:rsidRDefault="004E6BAD" w:rsidP="009100D2">
                  <w:pPr>
                    <w:spacing w:after="0"/>
                    <w:jc w:val="center"/>
                    <w:rPr>
                      <w:rFonts w:ascii="Calibri" w:hAnsi="Calibri"/>
                      <w:color w:val="000000"/>
                    </w:rPr>
                  </w:pPr>
                  <w:r w:rsidRPr="00FE6F40">
                    <w:rPr>
                      <w:rFonts w:ascii="Calibri" w:hAnsi="Calibri"/>
                      <w:color w:val="000000"/>
                    </w:rPr>
                    <w:t>1</w:t>
                  </w:r>
                  <w:r w:rsidR="009B0F67" w:rsidRPr="00FE6F40">
                    <w:rPr>
                      <w:rFonts w:ascii="Calibri" w:hAnsi="Calibri"/>
                      <w:color w:val="000000"/>
                    </w:rPr>
                    <w:t>5</w:t>
                  </w:r>
                  <w:r w:rsidR="00CF5EEA" w:rsidRPr="00FE6F40">
                    <w:rPr>
                      <w:rFonts w:ascii="Calibri" w:hAnsi="Calibri"/>
                      <w:color w:val="000000"/>
                    </w:rPr>
                    <w:t>%</w:t>
                  </w:r>
                </w:p>
              </w:tc>
              <w:tc>
                <w:tcPr>
                  <w:tcW w:w="1027" w:type="dxa"/>
                  <w:shd w:val="clear" w:color="auto" w:fill="auto"/>
                  <w:noWrap/>
                  <w:vAlign w:val="center"/>
                  <w:hideMark/>
                </w:tcPr>
                <w:p w:rsidR="00CF5EEA" w:rsidRPr="00FE6F40" w:rsidRDefault="009B0F67" w:rsidP="009100D2">
                  <w:pPr>
                    <w:spacing w:after="0"/>
                    <w:jc w:val="center"/>
                    <w:rPr>
                      <w:rFonts w:ascii="Calibri" w:hAnsi="Calibri"/>
                      <w:color w:val="000000"/>
                    </w:rPr>
                  </w:pPr>
                  <w:r w:rsidRPr="00FE6F40">
                    <w:rPr>
                      <w:rFonts w:ascii="Calibri" w:hAnsi="Calibri"/>
                      <w:color w:val="000000"/>
                    </w:rPr>
                    <w:t>33</w:t>
                  </w:r>
                  <w:r w:rsidR="00CF5EEA" w:rsidRPr="00FE6F40">
                    <w:rPr>
                      <w:rFonts w:ascii="Calibri" w:hAnsi="Calibri"/>
                      <w:color w:val="000000"/>
                    </w:rPr>
                    <w:t>%</w:t>
                  </w:r>
                </w:p>
              </w:tc>
              <w:tc>
                <w:tcPr>
                  <w:tcW w:w="237" w:type="dxa"/>
                  <w:tcBorders>
                    <w:top w:val="nil"/>
                    <w:bottom w:val="nil"/>
                  </w:tcBorders>
                  <w:shd w:val="clear" w:color="auto" w:fill="auto"/>
                  <w:noWrap/>
                  <w:vAlign w:val="center"/>
                  <w:hideMark/>
                </w:tcPr>
                <w:p w:rsidR="00CF5EEA" w:rsidRPr="00FE6F40" w:rsidRDefault="00CF5EEA" w:rsidP="009100D2">
                  <w:pPr>
                    <w:spacing w:after="0"/>
                    <w:jc w:val="center"/>
                    <w:rPr>
                      <w:rFonts w:ascii="Calibri" w:hAnsi="Calibri"/>
                      <w:color w:val="000000"/>
                    </w:rPr>
                  </w:pPr>
                </w:p>
              </w:tc>
              <w:tc>
                <w:tcPr>
                  <w:tcW w:w="896" w:type="dxa"/>
                  <w:shd w:val="clear" w:color="auto" w:fill="auto"/>
                  <w:noWrap/>
                  <w:vAlign w:val="center"/>
                  <w:hideMark/>
                </w:tcPr>
                <w:p w:rsidR="00CF5EEA" w:rsidRPr="00FE6F40" w:rsidRDefault="009B0F67" w:rsidP="009B0F67">
                  <w:pPr>
                    <w:spacing w:after="0"/>
                    <w:jc w:val="center"/>
                    <w:rPr>
                      <w:rFonts w:ascii="Calibri" w:hAnsi="Calibri"/>
                      <w:color w:val="000000"/>
                    </w:rPr>
                  </w:pPr>
                  <w:r w:rsidRPr="00FE6F40">
                    <w:rPr>
                      <w:rFonts w:ascii="Calibri" w:hAnsi="Calibri"/>
                      <w:color w:val="000000"/>
                    </w:rPr>
                    <w:t>78</w:t>
                  </w:r>
                  <w:r w:rsidR="00CF5EEA" w:rsidRPr="00FE6F40">
                    <w:rPr>
                      <w:rFonts w:ascii="Calibri" w:hAnsi="Calibri"/>
                      <w:color w:val="000000"/>
                    </w:rPr>
                    <w:t>%</w:t>
                  </w:r>
                </w:p>
              </w:tc>
              <w:tc>
                <w:tcPr>
                  <w:tcW w:w="1432" w:type="dxa"/>
                  <w:shd w:val="clear" w:color="auto" w:fill="auto"/>
                  <w:noWrap/>
                  <w:vAlign w:val="center"/>
                  <w:hideMark/>
                </w:tcPr>
                <w:p w:rsidR="00CF5EEA" w:rsidRPr="00FE6F40" w:rsidRDefault="00CF5EEA" w:rsidP="009100D2">
                  <w:pPr>
                    <w:spacing w:after="0"/>
                    <w:jc w:val="center"/>
                    <w:rPr>
                      <w:rFonts w:ascii="Calibri" w:hAnsi="Calibri"/>
                      <w:color w:val="000000"/>
                    </w:rPr>
                  </w:pPr>
                  <w:r w:rsidRPr="00FE6F40">
                    <w:rPr>
                      <w:rFonts w:ascii="Calibri" w:hAnsi="Calibri"/>
                      <w:color w:val="000000"/>
                    </w:rPr>
                    <w:t>%</w:t>
                  </w:r>
                  <w:r w:rsidR="00312073" w:rsidRPr="00FE6F40">
                    <w:rPr>
                      <w:rFonts w:ascii="Calibri" w:hAnsi="Calibri"/>
                      <w:color w:val="000000"/>
                    </w:rPr>
                    <w:t xml:space="preserve"> </w:t>
                  </w:r>
                  <w:r w:rsidRPr="00FE6F40">
                    <w:rPr>
                      <w:rFonts w:ascii="Calibri" w:hAnsi="Calibri"/>
                      <w:color w:val="000000"/>
                    </w:rPr>
                    <w:t>&gt;=60%</w:t>
                  </w:r>
                </w:p>
              </w:tc>
            </w:tr>
          </w:tbl>
          <w:p w:rsidR="00CD179A" w:rsidRPr="00E55F69" w:rsidRDefault="00E55F69" w:rsidP="00E55F69">
            <w:pPr>
              <w:spacing w:after="200" w:line="276" w:lineRule="auto"/>
              <w:jc w:val="center"/>
              <w:rPr>
                <w:rFonts w:ascii="Times New Roman" w:eastAsia="Calibri" w:hAnsi="Times New Roman" w:cs="Times New Roman"/>
                <w:b/>
                <w:sz w:val="24"/>
                <w:szCs w:val="24"/>
              </w:rPr>
            </w:pPr>
            <w:r w:rsidRPr="00E55F69">
              <w:rPr>
                <w:rFonts w:ascii="Times New Roman" w:eastAsia="Calibri" w:hAnsi="Times New Roman" w:cs="Times New Roman"/>
                <w:b/>
                <w:sz w:val="24"/>
                <w:szCs w:val="24"/>
              </w:rPr>
              <w:t>Table 2. Information Technology and Decision Making</w:t>
            </w:r>
          </w:p>
          <w:p w:rsidR="00CF5EEA" w:rsidRDefault="009B0F67" w:rsidP="00AA0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depicted, </w:t>
            </w:r>
            <w:r w:rsidR="00FE6F40">
              <w:rPr>
                <w:rFonts w:ascii="Times New Roman" w:eastAsia="Calibri" w:hAnsi="Times New Roman" w:cs="Times New Roman"/>
                <w:sz w:val="24"/>
                <w:szCs w:val="24"/>
              </w:rPr>
              <w:t>with the exception of the category interpretation at 33 percent, the percentage of students not meeting expectations (score = 1) are at or below 20 percent</w:t>
            </w:r>
            <w:r w:rsidR="003A66F4">
              <w:rPr>
                <w:rFonts w:ascii="Times New Roman" w:eastAsia="Calibri" w:hAnsi="Times New Roman" w:cs="Times New Roman"/>
                <w:sz w:val="24"/>
                <w:szCs w:val="24"/>
              </w:rPr>
              <w:t>. With a total mean score of 63.1 percent, the results exceed the goal by 8 percentage points that at least 70 percent of students meet or exceed expectations with a benchmark of 60% (with a score of 1.8 or above). The categories of Project Translation, Technology Application, and Project Interpretation are the most relevant based on the assessment assignment used with the first two showing a low percent of students not meeting expectation and the last one with a significant percent of students continuing not to meet expectations compared with the previous year. Clearly, the interpretation of results is a skill that needs to be emphasized.</w:t>
            </w:r>
            <w:r w:rsidR="00391171">
              <w:rPr>
                <w:rFonts w:ascii="Times New Roman" w:eastAsia="Calibri" w:hAnsi="Times New Roman" w:cs="Times New Roman"/>
                <w:sz w:val="24"/>
                <w:szCs w:val="24"/>
              </w:rPr>
              <w:t xml:space="preserve"> That is, students are capable of using the information technology to create a model, but need improvement in interpreting the results obtained.</w:t>
            </w:r>
          </w:p>
          <w:p w:rsidR="007829DC" w:rsidRDefault="007829DC" w:rsidP="00AA04F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results of Decision-Making Activity of the CSB Assessment Center shown in Table 3 below show that scores are consistently improving almost reaching the 50 percentile goal.</w:t>
            </w: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3.1.</w:t>
            </w:r>
          </w:p>
          <w:p w:rsidR="007A77CA" w:rsidRDefault="00E64CC7" w:rsidP="00503123">
            <w:pPr>
              <w:pStyle w:val="NoSpacing"/>
              <w:spacing w:line="276" w:lineRule="auto"/>
            </w:pPr>
            <w:r w:rsidRPr="005900A2">
              <w:rPr>
                <w:rFonts w:eastAsia="Calibri"/>
                <w:u w:val="single"/>
              </w:rPr>
              <w:t>Team Work Activity</w:t>
            </w:r>
            <w:r w:rsidR="0040059E">
              <w:rPr>
                <w:rFonts w:eastAsia="Calibri"/>
              </w:rPr>
              <w:t xml:space="preserve">. The results of the Teamwork Activity of the CSB Assessment </w:t>
            </w:r>
            <w:r w:rsidR="0048079C">
              <w:rPr>
                <w:rFonts w:eastAsia="Calibri"/>
              </w:rPr>
              <w:t>Center</w:t>
            </w:r>
            <w:r w:rsidR="0040059E">
              <w:rPr>
                <w:rFonts w:eastAsia="Calibri"/>
              </w:rPr>
              <w:t xml:space="preserve"> are summarized below. </w:t>
            </w:r>
            <w:r w:rsidR="007A77CA">
              <w:t xml:space="preserve">Since the scores are in percentiles, the goal is for average scores near or above </w:t>
            </w:r>
            <w:r w:rsidR="007829DC">
              <w:t xml:space="preserve">the </w:t>
            </w:r>
            <w:r w:rsidR="007A77CA">
              <w:t xml:space="preserve">50 </w:t>
            </w:r>
            <w:r w:rsidR="007829DC">
              <w:t>percentile</w:t>
            </w:r>
            <w:r w:rsidR="007A77CA">
              <w:t>. In the most recent terms, this goal has been accomplished for leadership, teamwork, and ethics. Further, s</w:t>
            </w:r>
            <w:r w:rsidR="007A77CA" w:rsidRPr="00AB6C6D">
              <w:t xml:space="preserve">cores </w:t>
            </w:r>
            <w:r w:rsidR="007A77CA">
              <w:t xml:space="preserve">for decision-making in spring 2016 were near the 50 percentile, showing significant improvement. So, it will be interesting to observe future semesters as to whether this latter result is an anomaly or evidence of improvement.  Scores are consistently </w:t>
            </w:r>
            <w:r w:rsidR="007A77CA" w:rsidRPr="00AB6C6D">
              <w:t>lower than the referent group</w:t>
            </w:r>
            <w:r w:rsidR="007A77CA">
              <w:t xml:space="preserve"> in the areas of planning and organizing, oral communication, and writing, all of which are areas of focus over the remainder of the curriculum.</w:t>
            </w:r>
          </w:p>
          <w:p w:rsidR="007A77CA" w:rsidRPr="007A77CA" w:rsidRDefault="007A77CA" w:rsidP="007A77CA">
            <w:pPr>
              <w:pStyle w:val="NoSpacing"/>
            </w:pPr>
          </w:p>
          <w:tbl>
            <w:tblPr>
              <w:tblStyle w:val="TableGrid"/>
              <w:tblW w:w="0" w:type="auto"/>
              <w:jc w:val="center"/>
              <w:tblLayout w:type="fixed"/>
              <w:tblLook w:val="04A0" w:firstRow="1" w:lastRow="0" w:firstColumn="1" w:lastColumn="0" w:noHBand="0" w:noVBand="1"/>
            </w:tblPr>
            <w:tblGrid>
              <w:gridCol w:w="1755"/>
              <w:gridCol w:w="1117"/>
              <w:gridCol w:w="1118"/>
              <w:gridCol w:w="1118"/>
              <w:gridCol w:w="1118"/>
              <w:gridCol w:w="1118"/>
              <w:gridCol w:w="1118"/>
            </w:tblGrid>
            <w:tr w:rsidR="007A77CA" w:rsidTr="007A77CA">
              <w:trPr>
                <w:jc w:val="center"/>
              </w:trPr>
              <w:tc>
                <w:tcPr>
                  <w:tcW w:w="1755" w:type="dxa"/>
                  <w:shd w:val="clear" w:color="auto" w:fill="D9D9D9" w:themeFill="background1" w:themeFillShade="D9"/>
                  <w:vAlign w:val="center"/>
                </w:tcPr>
                <w:p w:rsidR="007A77CA" w:rsidRPr="00C43409" w:rsidRDefault="007A77CA" w:rsidP="007A77CA">
                  <w:pPr>
                    <w:jc w:val="center"/>
                    <w:rPr>
                      <w:b/>
                    </w:rPr>
                  </w:pPr>
                  <w:r w:rsidRPr="00C43409">
                    <w:rPr>
                      <w:b/>
                    </w:rPr>
                    <w:t>Skill</w:t>
                  </w:r>
                </w:p>
              </w:tc>
              <w:tc>
                <w:tcPr>
                  <w:tcW w:w="1117" w:type="dxa"/>
                  <w:shd w:val="clear" w:color="auto" w:fill="D9D9D9" w:themeFill="background1" w:themeFillShade="D9"/>
                  <w:vAlign w:val="center"/>
                </w:tcPr>
                <w:p w:rsidR="007A77CA" w:rsidRPr="00C43409" w:rsidRDefault="007A77CA" w:rsidP="007A77CA">
                  <w:pPr>
                    <w:jc w:val="center"/>
                    <w:rPr>
                      <w:b/>
                    </w:rPr>
                  </w:pPr>
                  <w:r w:rsidRPr="00C43409">
                    <w:rPr>
                      <w:b/>
                    </w:rPr>
                    <w:t>Fall 2013 N=284</w:t>
                  </w:r>
                </w:p>
              </w:tc>
              <w:tc>
                <w:tcPr>
                  <w:tcW w:w="1118" w:type="dxa"/>
                  <w:shd w:val="clear" w:color="auto" w:fill="D9D9D9" w:themeFill="background1" w:themeFillShade="D9"/>
                  <w:vAlign w:val="center"/>
                </w:tcPr>
                <w:p w:rsidR="007A77CA" w:rsidRPr="00C43409" w:rsidRDefault="007A77CA" w:rsidP="007A77CA">
                  <w:pPr>
                    <w:jc w:val="center"/>
                    <w:rPr>
                      <w:b/>
                    </w:rPr>
                  </w:pPr>
                  <w:r w:rsidRPr="00C43409">
                    <w:rPr>
                      <w:b/>
                    </w:rPr>
                    <w:t>Spring 2014 N=271</w:t>
                  </w:r>
                </w:p>
              </w:tc>
              <w:tc>
                <w:tcPr>
                  <w:tcW w:w="1118" w:type="dxa"/>
                  <w:shd w:val="clear" w:color="auto" w:fill="D9D9D9" w:themeFill="background1" w:themeFillShade="D9"/>
                  <w:vAlign w:val="center"/>
                </w:tcPr>
                <w:p w:rsidR="007A77CA" w:rsidRPr="00C43409" w:rsidRDefault="007A77CA" w:rsidP="007A77CA">
                  <w:pPr>
                    <w:jc w:val="center"/>
                    <w:rPr>
                      <w:b/>
                    </w:rPr>
                  </w:pPr>
                  <w:r w:rsidRPr="00C43409">
                    <w:rPr>
                      <w:b/>
                    </w:rPr>
                    <w:t>Fall 2014 N=274</w:t>
                  </w:r>
                </w:p>
              </w:tc>
              <w:tc>
                <w:tcPr>
                  <w:tcW w:w="1118" w:type="dxa"/>
                  <w:shd w:val="clear" w:color="auto" w:fill="D9D9D9" w:themeFill="background1" w:themeFillShade="D9"/>
                  <w:vAlign w:val="center"/>
                </w:tcPr>
                <w:p w:rsidR="007A77CA" w:rsidRPr="00C43409" w:rsidRDefault="007A77CA" w:rsidP="007A77CA">
                  <w:pPr>
                    <w:jc w:val="center"/>
                    <w:rPr>
                      <w:b/>
                    </w:rPr>
                  </w:pPr>
                  <w:r w:rsidRPr="00C43409">
                    <w:rPr>
                      <w:b/>
                    </w:rPr>
                    <w:t>Spring 2015 N=316</w:t>
                  </w:r>
                </w:p>
              </w:tc>
              <w:tc>
                <w:tcPr>
                  <w:tcW w:w="1118" w:type="dxa"/>
                  <w:shd w:val="clear" w:color="auto" w:fill="D9D9D9" w:themeFill="background1" w:themeFillShade="D9"/>
                  <w:vAlign w:val="center"/>
                </w:tcPr>
                <w:p w:rsidR="007A77CA" w:rsidRPr="00C43409" w:rsidRDefault="007A77CA" w:rsidP="007A77CA">
                  <w:pPr>
                    <w:jc w:val="center"/>
                    <w:rPr>
                      <w:b/>
                    </w:rPr>
                  </w:pPr>
                  <w:r w:rsidRPr="00C43409">
                    <w:rPr>
                      <w:b/>
                    </w:rPr>
                    <w:t>Fall 2015 N=397</w:t>
                  </w:r>
                </w:p>
              </w:tc>
              <w:tc>
                <w:tcPr>
                  <w:tcW w:w="1118" w:type="dxa"/>
                  <w:shd w:val="clear" w:color="auto" w:fill="D9D9D9" w:themeFill="background1" w:themeFillShade="D9"/>
                  <w:vAlign w:val="center"/>
                </w:tcPr>
                <w:p w:rsidR="007A77CA" w:rsidRPr="00C43409" w:rsidRDefault="007A77CA" w:rsidP="007A77CA">
                  <w:pPr>
                    <w:jc w:val="center"/>
                    <w:rPr>
                      <w:b/>
                    </w:rPr>
                  </w:pPr>
                  <w:r w:rsidRPr="00C43409">
                    <w:rPr>
                      <w:b/>
                    </w:rPr>
                    <w:t>Spring 2016 N=459</w:t>
                  </w:r>
                </w:p>
              </w:tc>
            </w:tr>
            <w:tr w:rsidR="007A77CA" w:rsidTr="007A77CA">
              <w:trPr>
                <w:trHeight w:hRule="exact" w:val="720"/>
                <w:jc w:val="center"/>
              </w:trPr>
              <w:tc>
                <w:tcPr>
                  <w:tcW w:w="1755" w:type="dxa"/>
                  <w:vAlign w:val="center"/>
                </w:tcPr>
                <w:p w:rsidR="007A77CA" w:rsidRDefault="007A77CA" w:rsidP="007A77CA">
                  <w:pPr>
                    <w:jc w:val="right"/>
                  </w:pPr>
                  <w:r>
                    <w:t>Leadership</w:t>
                  </w:r>
                </w:p>
              </w:tc>
              <w:tc>
                <w:tcPr>
                  <w:tcW w:w="1117" w:type="dxa"/>
                  <w:vAlign w:val="center"/>
                </w:tcPr>
                <w:p w:rsidR="007A77CA" w:rsidRDefault="007A77CA" w:rsidP="007A77CA">
                  <w:pPr>
                    <w:jc w:val="center"/>
                  </w:pPr>
                  <w:r>
                    <w:t>50.3</w:t>
                  </w:r>
                </w:p>
              </w:tc>
              <w:tc>
                <w:tcPr>
                  <w:tcW w:w="1118" w:type="dxa"/>
                  <w:vAlign w:val="center"/>
                </w:tcPr>
                <w:p w:rsidR="007A77CA" w:rsidRDefault="007A77CA" w:rsidP="007A77CA">
                  <w:pPr>
                    <w:jc w:val="center"/>
                  </w:pPr>
                  <w:r>
                    <w:t>39.3</w:t>
                  </w:r>
                </w:p>
              </w:tc>
              <w:tc>
                <w:tcPr>
                  <w:tcW w:w="1118" w:type="dxa"/>
                  <w:vAlign w:val="center"/>
                </w:tcPr>
                <w:p w:rsidR="007A77CA" w:rsidRDefault="007A77CA" w:rsidP="007A77CA">
                  <w:pPr>
                    <w:jc w:val="center"/>
                  </w:pPr>
                  <w:r>
                    <w:t>41.9</w:t>
                  </w:r>
                </w:p>
              </w:tc>
              <w:tc>
                <w:tcPr>
                  <w:tcW w:w="1118" w:type="dxa"/>
                  <w:vAlign w:val="center"/>
                </w:tcPr>
                <w:p w:rsidR="007A77CA" w:rsidRDefault="007A77CA" w:rsidP="007A77CA">
                  <w:pPr>
                    <w:jc w:val="center"/>
                  </w:pPr>
                  <w:r>
                    <w:t>52.8</w:t>
                  </w:r>
                </w:p>
              </w:tc>
              <w:tc>
                <w:tcPr>
                  <w:tcW w:w="1118" w:type="dxa"/>
                  <w:vAlign w:val="center"/>
                </w:tcPr>
                <w:p w:rsidR="007A77CA" w:rsidRDefault="007A77CA" w:rsidP="007A77CA">
                  <w:pPr>
                    <w:jc w:val="center"/>
                  </w:pPr>
                  <w:r>
                    <w:t>50.0</w:t>
                  </w:r>
                </w:p>
              </w:tc>
              <w:tc>
                <w:tcPr>
                  <w:tcW w:w="1118" w:type="dxa"/>
                  <w:vAlign w:val="center"/>
                </w:tcPr>
                <w:p w:rsidR="007A77CA" w:rsidRDefault="007A77CA" w:rsidP="007A77CA">
                  <w:pPr>
                    <w:jc w:val="center"/>
                  </w:pPr>
                  <w:r>
                    <w:t>48.4</w:t>
                  </w:r>
                </w:p>
              </w:tc>
            </w:tr>
            <w:tr w:rsidR="007A77CA" w:rsidTr="007A77CA">
              <w:trPr>
                <w:trHeight w:hRule="exact" w:val="720"/>
                <w:jc w:val="center"/>
              </w:trPr>
              <w:tc>
                <w:tcPr>
                  <w:tcW w:w="1755" w:type="dxa"/>
                  <w:vAlign w:val="center"/>
                </w:tcPr>
                <w:p w:rsidR="007A77CA" w:rsidRDefault="007A77CA" w:rsidP="007A77CA">
                  <w:pPr>
                    <w:jc w:val="right"/>
                  </w:pPr>
                  <w:r>
                    <w:t>Decision-Making</w:t>
                  </w:r>
                </w:p>
              </w:tc>
              <w:tc>
                <w:tcPr>
                  <w:tcW w:w="1117" w:type="dxa"/>
                  <w:vAlign w:val="center"/>
                </w:tcPr>
                <w:p w:rsidR="007A77CA" w:rsidRDefault="007A77CA" w:rsidP="007A77CA">
                  <w:pPr>
                    <w:jc w:val="center"/>
                  </w:pPr>
                  <w:r>
                    <w:t>32.9</w:t>
                  </w:r>
                </w:p>
              </w:tc>
              <w:tc>
                <w:tcPr>
                  <w:tcW w:w="1118" w:type="dxa"/>
                  <w:vAlign w:val="center"/>
                </w:tcPr>
                <w:p w:rsidR="007A77CA" w:rsidRDefault="007A77CA" w:rsidP="007A77CA">
                  <w:pPr>
                    <w:jc w:val="center"/>
                  </w:pPr>
                  <w:r>
                    <w:t>19.9</w:t>
                  </w:r>
                </w:p>
              </w:tc>
              <w:tc>
                <w:tcPr>
                  <w:tcW w:w="1118" w:type="dxa"/>
                  <w:vAlign w:val="center"/>
                </w:tcPr>
                <w:p w:rsidR="007A77CA" w:rsidRDefault="007A77CA" w:rsidP="007A77CA">
                  <w:pPr>
                    <w:jc w:val="center"/>
                  </w:pPr>
                  <w:r>
                    <w:t>24.8</w:t>
                  </w:r>
                </w:p>
              </w:tc>
              <w:tc>
                <w:tcPr>
                  <w:tcW w:w="1118" w:type="dxa"/>
                  <w:vAlign w:val="center"/>
                </w:tcPr>
                <w:p w:rsidR="007A77CA" w:rsidRDefault="007A77CA" w:rsidP="007A77CA">
                  <w:pPr>
                    <w:jc w:val="center"/>
                  </w:pPr>
                  <w:r>
                    <w:t>30.3</w:t>
                  </w:r>
                </w:p>
              </w:tc>
              <w:tc>
                <w:tcPr>
                  <w:tcW w:w="1118" w:type="dxa"/>
                  <w:vAlign w:val="center"/>
                </w:tcPr>
                <w:p w:rsidR="007A77CA" w:rsidRDefault="007A77CA" w:rsidP="007A77CA">
                  <w:pPr>
                    <w:jc w:val="center"/>
                  </w:pPr>
                  <w:r>
                    <w:t>34.8</w:t>
                  </w:r>
                </w:p>
              </w:tc>
              <w:tc>
                <w:tcPr>
                  <w:tcW w:w="1118" w:type="dxa"/>
                  <w:vAlign w:val="center"/>
                </w:tcPr>
                <w:p w:rsidR="007A77CA" w:rsidRDefault="007A77CA" w:rsidP="007A77CA">
                  <w:pPr>
                    <w:jc w:val="center"/>
                  </w:pPr>
                  <w:r>
                    <w:t>49.0</w:t>
                  </w:r>
                </w:p>
              </w:tc>
            </w:tr>
            <w:tr w:rsidR="007A77CA" w:rsidTr="007A77CA">
              <w:trPr>
                <w:trHeight w:hRule="exact" w:val="720"/>
                <w:jc w:val="center"/>
              </w:trPr>
              <w:tc>
                <w:tcPr>
                  <w:tcW w:w="1755" w:type="dxa"/>
                  <w:vAlign w:val="center"/>
                </w:tcPr>
                <w:p w:rsidR="007A77CA" w:rsidRDefault="007A77CA" w:rsidP="007A77CA">
                  <w:pPr>
                    <w:jc w:val="right"/>
                  </w:pPr>
                  <w:r>
                    <w:t>Planning and Organizing</w:t>
                  </w:r>
                </w:p>
              </w:tc>
              <w:tc>
                <w:tcPr>
                  <w:tcW w:w="1117" w:type="dxa"/>
                  <w:vAlign w:val="center"/>
                </w:tcPr>
                <w:p w:rsidR="007A77CA" w:rsidRDefault="007A77CA" w:rsidP="007A77CA">
                  <w:pPr>
                    <w:jc w:val="center"/>
                  </w:pPr>
                  <w:r>
                    <w:t>30.1</w:t>
                  </w:r>
                </w:p>
              </w:tc>
              <w:tc>
                <w:tcPr>
                  <w:tcW w:w="1118" w:type="dxa"/>
                  <w:vAlign w:val="center"/>
                </w:tcPr>
                <w:p w:rsidR="007A77CA" w:rsidRDefault="007A77CA" w:rsidP="007A77CA">
                  <w:pPr>
                    <w:jc w:val="center"/>
                  </w:pPr>
                  <w:r>
                    <w:t>30.6</w:t>
                  </w:r>
                </w:p>
              </w:tc>
              <w:tc>
                <w:tcPr>
                  <w:tcW w:w="1118" w:type="dxa"/>
                  <w:vAlign w:val="center"/>
                </w:tcPr>
                <w:p w:rsidR="007A77CA" w:rsidRDefault="007A77CA" w:rsidP="007A77CA">
                  <w:pPr>
                    <w:jc w:val="center"/>
                  </w:pPr>
                  <w:r>
                    <w:t>34.5</w:t>
                  </w:r>
                </w:p>
              </w:tc>
              <w:tc>
                <w:tcPr>
                  <w:tcW w:w="1118" w:type="dxa"/>
                  <w:vAlign w:val="center"/>
                </w:tcPr>
                <w:p w:rsidR="007A77CA" w:rsidRDefault="007A77CA" w:rsidP="007A77CA">
                  <w:pPr>
                    <w:jc w:val="center"/>
                  </w:pPr>
                  <w:r>
                    <w:t>38.5</w:t>
                  </w:r>
                </w:p>
              </w:tc>
              <w:tc>
                <w:tcPr>
                  <w:tcW w:w="1118" w:type="dxa"/>
                  <w:vAlign w:val="center"/>
                </w:tcPr>
                <w:p w:rsidR="007A77CA" w:rsidRDefault="007A77CA" w:rsidP="007A77CA">
                  <w:pPr>
                    <w:jc w:val="center"/>
                  </w:pPr>
                  <w:r>
                    <w:t>39.5</w:t>
                  </w:r>
                </w:p>
              </w:tc>
              <w:tc>
                <w:tcPr>
                  <w:tcW w:w="1118" w:type="dxa"/>
                  <w:vAlign w:val="center"/>
                </w:tcPr>
                <w:p w:rsidR="007A77CA" w:rsidRDefault="007A77CA" w:rsidP="007A77CA">
                  <w:pPr>
                    <w:jc w:val="center"/>
                  </w:pPr>
                  <w:r>
                    <w:t>37.3</w:t>
                  </w:r>
                </w:p>
              </w:tc>
            </w:tr>
            <w:tr w:rsidR="007A77CA" w:rsidTr="007A77CA">
              <w:trPr>
                <w:trHeight w:hRule="exact" w:val="720"/>
                <w:jc w:val="center"/>
              </w:trPr>
              <w:tc>
                <w:tcPr>
                  <w:tcW w:w="1755" w:type="dxa"/>
                  <w:vAlign w:val="center"/>
                </w:tcPr>
                <w:p w:rsidR="007A77CA" w:rsidRDefault="00C928F4" w:rsidP="007A77CA">
                  <w:pPr>
                    <w:jc w:val="right"/>
                  </w:pPr>
                  <w:r>
                    <w:t xml:space="preserve">Oral </w:t>
                  </w:r>
                  <w:r w:rsidR="007A77CA">
                    <w:t>Communication</w:t>
                  </w:r>
                </w:p>
              </w:tc>
              <w:tc>
                <w:tcPr>
                  <w:tcW w:w="1117" w:type="dxa"/>
                  <w:vAlign w:val="center"/>
                </w:tcPr>
                <w:p w:rsidR="007A77CA" w:rsidRDefault="007A77CA" w:rsidP="007A77CA">
                  <w:pPr>
                    <w:jc w:val="center"/>
                  </w:pPr>
                  <w:r>
                    <w:t>42.1</w:t>
                  </w:r>
                </w:p>
              </w:tc>
              <w:tc>
                <w:tcPr>
                  <w:tcW w:w="1118" w:type="dxa"/>
                  <w:vAlign w:val="center"/>
                </w:tcPr>
                <w:p w:rsidR="007A77CA" w:rsidRDefault="007A77CA" w:rsidP="007A77CA">
                  <w:pPr>
                    <w:jc w:val="center"/>
                  </w:pPr>
                  <w:r>
                    <w:t>42.9</w:t>
                  </w:r>
                </w:p>
              </w:tc>
              <w:tc>
                <w:tcPr>
                  <w:tcW w:w="1118" w:type="dxa"/>
                  <w:vAlign w:val="center"/>
                </w:tcPr>
                <w:p w:rsidR="007A77CA" w:rsidRDefault="007A77CA" w:rsidP="007A77CA">
                  <w:pPr>
                    <w:jc w:val="center"/>
                  </w:pPr>
                  <w:r>
                    <w:t>34.0</w:t>
                  </w:r>
                </w:p>
              </w:tc>
              <w:tc>
                <w:tcPr>
                  <w:tcW w:w="1118" w:type="dxa"/>
                  <w:vAlign w:val="center"/>
                </w:tcPr>
                <w:p w:rsidR="007A77CA" w:rsidRDefault="007A77CA" w:rsidP="007A77CA">
                  <w:pPr>
                    <w:jc w:val="center"/>
                  </w:pPr>
                  <w:r>
                    <w:t>39.5</w:t>
                  </w:r>
                </w:p>
              </w:tc>
              <w:tc>
                <w:tcPr>
                  <w:tcW w:w="1118" w:type="dxa"/>
                  <w:vAlign w:val="center"/>
                </w:tcPr>
                <w:p w:rsidR="007A77CA" w:rsidRDefault="007A77CA" w:rsidP="007A77CA">
                  <w:pPr>
                    <w:jc w:val="center"/>
                  </w:pPr>
                  <w:r>
                    <w:t>36.8</w:t>
                  </w:r>
                </w:p>
              </w:tc>
              <w:tc>
                <w:tcPr>
                  <w:tcW w:w="1118" w:type="dxa"/>
                  <w:vAlign w:val="center"/>
                </w:tcPr>
                <w:p w:rsidR="007A77CA" w:rsidRDefault="007A77CA" w:rsidP="007A77CA">
                  <w:pPr>
                    <w:jc w:val="center"/>
                  </w:pPr>
                  <w:r>
                    <w:t>37.6</w:t>
                  </w:r>
                </w:p>
              </w:tc>
            </w:tr>
            <w:tr w:rsidR="007A77CA" w:rsidTr="007A77CA">
              <w:trPr>
                <w:trHeight w:hRule="exact" w:val="720"/>
                <w:jc w:val="center"/>
              </w:trPr>
              <w:tc>
                <w:tcPr>
                  <w:tcW w:w="1755" w:type="dxa"/>
                  <w:vAlign w:val="center"/>
                </w:tcPr>
                <w:p w:rsidR="007A77CA" w:rsidRDefault="007A77CA" w:rsidP="007A77CA">
                  <w:pPr>
                    <w:jc w:val="right"/>
                  </w:pPr>
                  <w:r>
                    <w:t>Teamwork</w:t>
                  </w:r>
                </w:p>
              </w:tc>
              <w:tc>
                <w:tcPr>
                  <w:tcW w:w="1117" w:type="dxa"/>
                  <w:vAlign w:val="center"/>
                </w:tcPr>
                <w:p w:rsidR="007A77CA" w:rsidRDefault="007A77CA" w:rsidP="007A77CA">
                  <w:pPr>
                    <w:jc w:val="center"/>
                  </w:pPr>
                  <w:r>
                    <w:t>55.3</w:t>
                  </w:r>
                </w:p>
              </w:tc>
              <w:tc>
                <w:tcPr>
                  <w:tcW w:w="1118" w:type="dxa"/>
                  <w:vAlign w:val="center"/>
                </w:tcPr>
                <w:p w:rsidR="007A77CA" w:rsidRDefault="007A77CA" w:rsidP="007A77CA">
                  <w:pPr>
                    <w:jc w:val="center"/>
                  </w:pPr>
                  <w:r>
                    <w:t>50.7</w:t>
                  </w:r>
                </w:p>
              </w:tc>
              <w:tc>
                <w:tcPr>
                  <w:tcW w:w="1118" w:type="dxa"/>
                  <w:vAlign w:val="center"/>
                </w:tcPr>
                <w:p w:rsidR="007A77CA" w:rsidRDefault="007A77CA" w:rsidP="007A77CA">
                  <w:pPr>
                    <w:jc w:val="center"/>
                  </w:pPr>
                  <w:r>
                    <w:t>60.4</w:t>
                  </w:r>
                </w:p>
              </w:tc>
              <w:tc>
                <w:tcPr>
                  <w:tcW w:w="1118" w:type="dxa"/>
                  <w:vAlign w:val="center"/>
                </w:tcPr>
                <w:p w:rsidR="007A77CA" w:rsidRDefault="007A77CA" w:rsidP="007A77CA">
                  <w:pPr>
                    <w:jc w:val="center"/>
                  </w:pPr>
                  <w:r>
                    <w:t>55.7</w:t>
                  </w:r>
                </w:p>
              </w:tc>
              <w:tc>
                <w:tcPr>
                  <w:tcW w:w="1118" w:type="dxa"/>
                  <w:vAlign w:val="center"/>
                </w:tcPr>
                <w:p w:rsidR="007A77CA" w:rsidRDefault="007A77CA" w:rsidP="007A77CA">
                  <w:pPr>
                    <w:jc w:val="center"/>
                  </w:pPr>
                  <w:r>
                    <w:t>61.6</w:t>
                  </w:r>
                </w:p>
              </w:tc>
              <w:tc>
                <w:tcPr>
                  <w:tcW w:w="1118" w:type="dxa"/>
                  <w:vAlign w:val="center"/>
                </w:tcPr>
                <w:p w:rsidR="007A77CA" w:rsidRDefault="007A77CA" w:rsidP="007A77CA">
                  <w:pPr>
                    <w:jc w:val="center"/>
                  </w:pPr>
                  <w:r>
                    <w:t>56.3</w:t>
                  </w:r>
                </w:p>
              </w:tc>
            </w:tr>
            <w:tr w:rsidR="007A77CA" w:rsidTr="007A77CA">
              <w:trPr>
                <w:trHeight w:hRule="exact" w:val="720"/>
                <w:jc w:val="center"/>
              </w:trPr>
              <w:tc>
                <w:tcPr>
                  <w:tcW w:w="1755" w:type="dxa"/>
                  <w:vAlign w:val="center"/>
                </w:tcPr>
                <w:p w:rsidR="007A77CA" w:rsidRDefault="007A77CA" w:rsidP="007A77CA">
                  <w:pPr>
                    <w:jc w:val="right"/>
                  </w:pPr>
                  <w:r>
                    <w:t>Ethics</w:t>
                  </w:r>
                </w:p>
              </w:tc>
              <w:tc>
                <w:tcPr>
                  <w:tcW w:w="1117" w:type="dxa"/>
                  <w:vAlign w:val="center"/>
                </w:tcPr>
                <w:p w:rsidR="007A77CA" w:rsidRDefault="007A77CA" w:rsidP="007A77CA">
                  <w:pPr>
                    <w:jc w:val="center"/>
                  </w:pPr>
                  <w:r>
                    <w:t>56.1</w:t>
                  </w:r>
                </w:p>
              </w:tc>
              <w:tc>
                <w:tcPr>
                  <w:tcW w:w="1118" w:type="dxa"/>
                  <w:vAlign w:val="center"/>
                </w:tcPr>
                <w:p w:rsidR="007A77CA" w:rsidRDefault="007A77CA" w:rsidP="007A77CA">
                  <w:pPr>
                    <w:jc w:val="center"/>
                  </w:pPr>
                  <w:r>
                    <w:t>50.8</w:t>
                  </w:r>
                </w:p>
              </w:tc>
              <w:tc>
                <w:tcPr>
                  <w:tcW w:w="1118" w:type="dxa"/>
                  <w:vAlign w:val="center"/>
                </w:tcPr>
                <w:p w:rsidR="007A77CA" w:rsidRDefault="007A77CA" w:rsidP="007A77CA">
                  <w:pPr>
                    <w:jc w:val="center"/>
                  </w:pPr>
                  <w:r>
                    <w:t>51.4</w:t>
                  </w:r>
                </w:p>
              </w:tc>
              <w:tc>
                <w:tcPr>
                  <w:tcW w:w="1118" w:type="dxa"/>
                  <w:vAlign w:val="center"/>
                </w:tcPr>
                <w:p w:rsidR="007A77CA" w:rsidRDefault="007A77CA" w:rsidP="007A77CA">
                  <w:pPr>
                    <w:jc w:val="center"/>
                  </w:pPr>
                  <w:r>
                    <w:t>54.2</w:t>
                  </w:r>
                </w:p>
              </w:tc>
              <w:tc>
                <w:tcPr>
                  <w:tcW w:w="1118" w:type="dxa"/>
                  <w:vAlign w:val="center"/>
                </w:tcPr>
                <w:p w:rsidR="007A77CA" w:rsidRDefault="007A77CA" w:rsidP="007A77CA">
                  <w:pPr>
                    <w:jc w:val="center"/>
                  </w:pPr>
                  <w:r>
                    <w:t>52.9</w:t>
                  </w:r>
                </w:p>
              </w:tc>
              <w:tc>
                <w:tcPr>
                  <w:tcW w:w="1118" w:type="dxa"/>
                  <w:vAlign w:val="center"/>
                </w:tcPr>
                <w:p w:rsidR="007A77CA" w:rsidRDefault="007A77CA" w:rsidP="007A77CA">
                  <w:pPr>
                    <w:jc w:val="center"/>
                  </w:pPr>
                  <w:r>
                    <w:t>56.6</w:t>
                  </w:r>
                </w:p>
              </w:tc>
            </w:tr>
            <w:tr w:rsidR="007A77CA" w:rsidTr="007A77CA">
              <w:trPr>
                <w:trHeight w:hRule="exact" w:val="720"/>
                <w:jc w:val="center"/>
              </w:trPr>
              <w:tc>
                <w:tcPr>
                  <w:tcW w:w="1755" w:type="dxa"/>
                  <w:vAlign w:val="center"/>
                </w:tcPr>
                <w:p w:rsidR="007A77CA" w:rsidRDefault="007A77CA" w:rsidP="007A77CA">
                  <w:pPr>
                    <w:jc w:val="right"/>
                  </w:pPr>
                  <w:r>
                    <w:t>Writing</w:t>
                  </w:r>
                </w:p>
              </w:tc>
              <w:tc>
                <w:tcPr>
                  <w:tcW w:w="1117" w:type="dxa"/>
                  <w:vAlign w:val="center"/>
                </w:tcPr>
                <w:p w:rsidR="007A77CA" w:rsidRDefault="007A77CA" w:rsidP="007A77CA">
                  <w:pPr>
                    <w:jc w:val="center"/>
                  </w:pPr>
                  <w:r>
                    <w:t>36.8</w:t>
                  </w:r>
                </w:p>
              </w:tc>
              <w:tc>
                <w:tcPr>
                  <w:tcW w:w="1118" w:type="dxa"/>
                  <w:vAlign w:val="center"/>
                </w:tcPr>
                <w:p w:rsidR="007A77CA" w:rsidRDefault="007A77CA" w:rsidP="007A77CA">
                  <w:pPr>
                    <w:jc w:val="center"/>
                  </w:pPr>
                  <w:r>
                    <w:t>36.4</w:t>
                  </w:r>
                </w:p>
              </w:tc>
              <w:tc>
                <w:tcPr>
                  <w:tcW w:w="1118" w:type="dxa"/>
                  <w:vAlign w:val="center"/>
                </w:tcPr>
                <w:p w:rsidR="007A77CA" w:rsidRDefault="007A77CA" w:rsidP="007A77CA">
                  <w:pPr>
                    <w:jc w:val="center"/>
                  </w:pPr>
                  <w:r>
                    <w:t>29.7</w:t>
                  </w:r>
                </w:p>
              </w:tc>
              <w:tc>
                <w:tcPr>
                  <w:tcW w:w="1118" w:type="dxa"/>
                  <w:vAlign w:val="center"/>
                </w:tcPr>
                <w:p w:rsidR="007A77CA" w:rsidRDefault="007A77CA" w:rsidP="007A77CA">
                  <w:pPr>
                    <w:jc w:val="center"/>
                  </w:pPr>
                  <w:r>
                    <w:t>34.5</w:t>
                  </w:r>
                </w:p>
              </w:tc>
              <w:tc>
                <w:tcPr>
                  <w:tcW w:w="1118" w:type="dxa"/>
                  <w:vAlign w:val="center"/>
                </w:tcPr>
                <w:p w:rsidR="007A77CA" w:rsidRDefault="007A77CA" w:rsidP="007A77CA">
                  <w:pPr>
                    <w:jc w:val="center"/>
                  </w:pPr>
                  <w:r>
                    <w:t>32.8</w:t>
                  </w:r>
                </w:p>
              </w:tc>
              <w:tc>
                <w:tcPr>
                  <w:tcW w:w="1118" w:type="dxa"/>
                  <w:vAlign w:val="center"/>
                </w:tcPr>
                <w:p w:rsidR="007A77CA" w:rsidRDefault="007A77CA" w:rsidP="007A77CA">
                  <w:pPr>
                    <w:jc w:val="center"/>
                  </w:pPr>
                  <w:r>
                    <w:t>36.6</w:t>
                  </w:r>
                </w:p>
              </w:tc>
            </w:tr>
          </w:tbl>
          <w:p w:rsidR="00E55F69" w:rsidRDefault="00E55F69" w:rsidP="00E55F69">
            <w:pPr>
              <w:ind w:left="340"/>
            </w:pPr>
            <w:r>
              <w:t>*Note: All values in table are percentiles. These percentiles are against a normative database of overall 10,000 university students. A higher values means a better result.</w:t>
            </w:r>
          </w:p>
          <w:p w:rsidR="00E55F69" w:rsidRPr="00E55F69" w:rsidRDefault="00E55F69" w:rsidP="00E55F69">
            <w:pPr>
              <w:spacing w:after="200" w:line="276" w:lineRule="auto"/>
              <w:jc w:val="center"/>
              <w:rPr>
                <w:rFonts w:ascii="Times New Roman" w:eastAsia="Calibri" w:hAnsi="Times New Roman" w:cs="Times New Roman"/>
                <w:b/>
                <w:sz w:val="24"/>
                <w:szCs w:val="24"/>
              </w:rPr>
            </w:pPr>
            <w:r w:rsidRPr="00E55F69">
              <w:rPr>
                <w:rFonts w:ascii="Times New Roman" w:eastAsia="Calibri" w:hAnsi="Times New Roman" w:cs="Times New Roman"/>
                <w:b/>
                <w:sz w:val="24"/>
                <w:szCs w:val="24"/>
              </w:rPr>
              <w:t xml:space="preserve">Table </w:t>
            </w:r>
            <w:r>
              <w:rPr>
                <w:rFonts w:ascii="Times New Roman" w:eastAsia="Calibri" w:hAnsi="Times New Roman" w:cs="Times New Roman"/>
                <w:b/>
                <w:sz w:val="24"/>
                <w:szCs w:val="24"/>
              </w:rPr>
              <w:t>3</w:t>
            </w:r>
            <w:r w:rsidRPr="00E55F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Assessment Center</w:t>
            </w:r>
          </w:p>
          <w:p w:rsidR="00E64CC7" w:rsidRPr="00B23F87" w:rsidRDefault="00E64CC7" w:rsidP="007A77CA">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4.1.</w:t>
            </w:r>
          </w:p>
          <w:p w:rsidR="00391171" w:rsidRDefault="0005211E" w:rsidP="00AA285B">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Global Awareness</w:t>
            </w:r>
            <w:r w:rsidR="00E64CC7" w:rsidRPr="00E64CC7">
              <w:rPr>
                <w:rFonts w:ascii="Times New Roman" w:eastAsia="Calibri" w:hAnsi="Times New Roman" w:cs="Times New Roman"/>
                <w:sz w:val="24"/>
                <w:szCs w:val="24"/>
              </w:rPr>
              <w:t xml:space="preserve">. </w:t>
            </w:r>
            <w:r w:rsidR="00391171">
              <w:rPr>
                <w:rFonts w:ascii="Times New Roman" w:eastAsia="Calibri" w:hAnsi="Times New Roman" w:cs="Times New Roman"/>
                <w:sz w:val="24"/>
                <w:szCs w:val="24"/>
              </w:rPr>
              <w:t xml:space="preserve">The results of the Global Awareness post unit test show </w:t>
            </w:r>
            <w:r w:rsidR="005A1712">
              <w:rPr>
                <w:rFonts w:ascii="Times New Roman" w:eastAsia="Calibri" w:hAnsi="Times New Roman" w:cs="Times New Roman"/>
                <w:sz w:val="24"/>
                <w:szCs w:val="24"/>
              </w:rPr>
              <w:t>a mean</w:t>
            </w:r>
            <w:r w:rsidR="00426E7A">
              <w:rPr>
                <w:rFonts w:ascii="Times New Roman" w:eastAsia="Calibri" w:hAnsi="Times New Roman" w:cs="Times New Roman"/>
                <w:sz w:val="24"/>
                <w:szCs w:val="24"/>
              </w:rPr>
              <w:t xml:space="preserve"> score</w:t>
            </w:r>
            <w:r w:rsidR="005A1712">
              <w:rPr>
                <w:rFonts w:ascii="Times New Roman" w:eastAsia="Calibri" w:hAnsi="Times New Roman" w:cs="Times New Roman"/>
                <w:sz w:val="24"/>
                <w:szCs w:val="24"/>
              </w:rPr>
              <w:t xml:space="preserve"> of 81 and 68 percent for the Fall 20</w:t>
            </w:r>
            <w:r w:rsidR="00426E7A">
              <w:rPr>
                <w:rFonts w:ascii="Times New Roman" w:eastAsia="Calibri" w:hAnsi="Times New Roman" w:cs="Times New Roman"/>
                <w:sz w:val="24"/>
                <w:szCs w:val="24"/>
              </w:rPr>
              <w:t>15 and Spring 2016 respectively, with a 91 and 77 percent of respective scores meeting the benchmark of 60 percent.</w:t>
            </w:r>
          </w:p>
          <w:p w:rsidR="0005211E" w:rsidRDefault="0005211E" w:rsidP="00AA285B">
            <w:pPr>
              <w:spacing w:line="276" w:lineRule="auto"/>
              <w:rPr>
                <w:rFonts w:ascii="Times New Roman" w:eastAsia="Calibri" w:hAnsi="Times New Roman" w:cs="Times New Roman"/>
                <w:sz w:val="24"/>
                <w:szCs w:val="24"/>
              </w:rPr>
            </w:pPr>
          </w:p>
          <w:p w:rsidR="0005211E" w:rsidRDefault="0005211E" w:rsidP="00AA285B">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results from the Exit Exam in Table 1 above depict an average global score each semester exceeding 70% with 90% or more of participants meeting or exceeding the benchmark score of 60%.</w:t>
            </w:r>
          </w:p>
          <w:p w:rsidR="00AA285B" w:rsidRDefault="00AA285B" w:rsidP="00E64CC7">
            <w:pPr>
              <w:spacing w:after="200" w:line="276" w:lineRule="auto"/>
              <w:rPr>
                <w:rFonts w:ascii="Times New Roman" w:eastAsia="Calibri" w:hAnsi="Times New Roman" w:cs="Times New Roman"/>
                <w:sz w:val="24"/>
                <w:szCs w:val="24"/>
              </w:rPr>
            </w:pP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4.2.</w:t>
            </w:r>
          </w:p>
          <w:p w:rsidR="00E64CC7" w:rsidRDefault="00E64CC7" w:rsidP="00E64CC7">
            <w:pPr>
              <w:spacing w:after="200" w:line="276" w:lineRule="auto"/>
              <w:rPr>
                <w:rFonts w:ascii="Times New Roman" w:eastAsia="Calibri" w:hAnsi="Times New Roman" w:cs="Times New Roman"/>
                <w:sz w:val="24"/>
                <w:szCs w:val="24"/>
              </w:rPr>
            </w:pPr>
            <w:r w:rsidRPr="005900A2">
              <w:rPr>
                <w:rFonts w:ascii="Times New Roman" w:eastAsia="Calibri" w:hAnsi="Times New Roman" w:cs="Times New Roman"/>
                <w:sz w:val="24"/>
                <w:szCs w:val="24"/>
                <w:u w:val="single"/>
              </w:rPr>
              <w:t>Ethical Behavior Activity</w:t>
            </w:r>
            <w:r w:rsidRPr="00E64CC7">
              <w:rPr>
                <w:rFonts w:ascii="Times New Roman" w:eastAsia="Calibri" w:hAnsi="Times New Roman" w:cs="Times New Roman"/>
                <w:sz w:val="24"/>
                <w:szCs w:val="24"/>
              </w:rPr>
              <w:t xml:space="preserve">. </w:t>
            </w:r>
            <w:r w:rsidR="00E55F69">
              <w:rPr>
                <w:rFonts w:ascii="Times New Roman" w:eastAsia="Calibri" w:hAnsi="Times New Roman" w:cs="Times New Roman"/>
                <w:sz w:val="24"/>
                <w:szCs w:val="24"/>
              </w:rPr>
              <w:t xml:space="preserve">The results for the Ethical Behavior </w:t>
            </w:r>
            <w:r w:rsidR="007829DC">
              <w:rPr>
                <w:rFonts w:ascii="Times New Roman" w:eastAsia="Calibri" w:hAnsi="Times New Roman" w:cs="Times New Roman"/>
                <w:sz w:val="24"/>
                <w:szCs w:val="24"/>
              </w:rPr>
              <w:t>Activity as part of the CSB Assessment Center</w:t>
            </w:r>
            <w:r w:rsidR="00E55F69">
              <w:rPr>
                <w:rFonts w:ascii="Times New Roman" w:eastAsia="Calibri" w:hAnsi="Times New Roman" w:cs="Times New Roman"/>
                <w:sz w:val="24"/>
                <w:szCs w:val="24"/>
              </w:rPr>
              <w:t xml:space="preserve"> </w:t>
            </w:r>
            <w:r w:rsidR="00B063AC">
              <w:rPr>
                <w:rFonts w:ascii="Times New Roman" w:eastAsia="Calibri" w:hAnsi="Times New Roman" w:cs="Times New Roman"/>
                <w:sz w:val="24"/>
                <w:szCs w:val="24"/>
              </w:rPr>
              <w:t>in Table 3 above show that ethical behavior</w:t>
            </w:r>
            <w:r w:rsidR="00A04348">
              <w:rPr>
                <w:rFonts w:ascii="Times New Roman" w:eastAsia="Calibri" w:hAnsi="Times New Roman" w:cs="Times New Roman"/>
                <w:sz w:val="24"/>
                <w:szCs w:val="24"/>
              </w:rPr>
              <w:t xml:space="preserve"> scores have</w:t>
            </w:r>
            <w:r w:rsidR="00B063AC">
              <w:rPr>
                <w:rFonts w:ascii="Times New Roman" w:eastAsia="Calibri" w:hAnsi="Times New Roman" w:cs="Times New Roman"/>
                <w:sz w:val="24"/>
                <w:szCs w:val="24"/>
              </w:rPr>
              <w:t xml:space="preserve"> consistently met the expectation of on or above the 50 </w:t>
            </w:r>
            <w:r w:rsidR="00A04348">
              <w:rPr>
                <w:rFonts w:ascii="Times New Roman" w:eastAsia="Calibri" w:hAnsi="Times New Roman" w:cs="Times New Roman"/>
                <w:sz w:val="24"/>
                <w:szCs w:val="24"/>
              </w:rPr>
              <w:t>percentile</w:t>
            </w:r>
            <w:r w:rsidR="0005211E">
              <w:rPr>
                <w:rFonts w:ascii="Times New Roman" w:eastAsia="Calibri" w:hAnsi="Times New Roman" w:cs="Times New Roman"/>
                <w:sz w:val="24"/>
                <w:szCs w:val="24"/>
              </w:rPr>
              <w:t>.</w:t>
            </w:r>
          </w:p>
          <w:p w:rsidR="0005211E" w:rsidRDefault="0005211E" w:rsidP="0005211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results from the Exit Exam in Table 1 above depict an average ethics score the last two semesters of about 65% with the percentage of students achieving a benchmark score of 60% meeting or exceeding the 70% target.</w:t>
            </w:r>
          </w:p>
          <w:p w:rsidR="0005211E" w:rsidRDefault="0005211E" w:rsidP="00E64CC7">
            <w:pPr>
              <w:spacing w:after="200" w:line="276" w:lineRule="auto"/>
              <w:rPr>
                <w:rFonts w:ascii="Times New Roman" w:eastAsia="Calibri" w:hAnsi="Times New Roman" w:cs="Times New Roman"/>
                <w:sz w:val="24"/>
                <w:szCs w:val="24"/>
              </w:rPr>
            </w:pP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5.1.</w:t>
            </w:r>
          </w:p>
          <w:p w:rsidR="00E64CC7" w:rsidRDefault="00E64CC7" w:rsidP="00E64CC7">
            <w:pPr>
              <w:spacing w:after="200" w:line="276" w:lineRule="auto"/>
              <w:rPr>
                <w:rFonts w:ascii="Times New Roman" w:eastAsia="Calibri" w:hAnsi="Times New Roman" w:cs="Times New Roman"/>
                <w:sz w:val="24"/>
                <w:szCs w:val="24"/>
              </w:rPr>
            </w:pPr>
            <w:r w:rsidRPr="005900A2">
              <w:rPr>
                <w:rFonts w:ascii="Times New Roman" w:eastAsia="Calibri" w:hAnsi="Times New Roman" w:cs="Times New Roman"/>
                <w:sz w:val="24"/>
                <w:szCs w:val="24"/>
                <w:u w:val="single"/>
              </w:rPr>
              <w:t>Service Learning Activity</w:t>
            </w:r>
            <w:r w:rsidRPr="00E64CC7">
              <w:rPr>
                <w:rFonts w:ascii="Times New Roman" w:eastAsia="Calibri" w:hAnsi="Times New Roman" w:cs="Times New Roman"/>
                <w:sz w:val="24"/>
                <w:szCs w:val="24"/>
              </w:rPr>
              <w:t xml:space="preserve">. </w:t>
            </w:r>
            <w:r w:rsidR="0072374E">
              <w:rPr>
                <w:rFonts w:ascii="Times New Roman" w:eastAsia="Calibri" w:hAnsi="Times New Roman" w:cs="Times New Roman"/>
                <w:sz w:val="24"/>
                <w:szCs w:val="24"/>
              </w:rPr>
              <w:t xml:space="preserve">The results of the Service Learning activity </w:t>
            </w:r>
            <w:r w:rsidR="00070A7E">
              <w:rPr>
                <w:rFonts w:ascii="Times New Roman" w:eastAsia="Calibri" w:hAnsi="Times New Roman" w:cs="Times New Roman"/>
                <w:sz w:val="24"/>
                <w:szCs w:val="24"/>
              </w:rPr>
              <w:t>for a sample of 21 students are depicted below.</w:t>
            </w:r>
            <w:r w:rsidR="0072374E">
              <w:rPr>
                <w:rFonts w:ascii="Times New Roman" w:eastAsia="Calibri" w:hAnsi="Times New Roman" w:cs="Times New Roman"/>
                <w:sz w:val="24"/>
                <w:szCs w:val="24"/>
              </w:rPr>
              <w:t xml:space="preserve"> </w:t>
            </w:r>
          </w:p>
          <w:p w:rsidR="00070A7E" w:rsidRDefault="00070A7E" w:rsidP="00070A7E">
            <w:pPr>
              <w:rPr>
                <w:rFonts w:ascii="Times New Roman" w:hAnsi="Times New Roman" w:cs="Times New Roman"/>
                <w:sz w:val="24"/>
                <w:szCs w:val="24"/>
              </w:rPr>
            </w:pPr>
          </w:p>
          <w:p w:rsidR="00070A7E" w:rsidRPr="00400FA1" w:rsidRDefault="00070A7E" w:rsidP="00070A7E">
            <w:pPr>
              <w:rPr>
                <w:rFonts w:ascii="Times New Roman" w:hAnsi="Times New Roman" w:cs="Times New Roman"/>
                <w:b/>
                <w:sz w:val="24"/>
                <w:szCs w:val="24"/>
              </w:rPr>
            </w:pPr>
            <w:r w:rsidRPr="00400FA1">
              <w:rPr>
                <w:rFonts w:ascii="Times New Roman" w:hAnsi="Times New Roman" w:cs="Times New Roman"/>
                <w:b/>
                <w:sz w:val="24"/>
                <w:szCs w:val="24"/>
              </w:rPr>
              <w:t xml:space="preserve">The Student </w:t>
            </w:r>
            <w:r w:rsidR="00B91948">
              <w:rPr>
                <w:rFonts w:ascii="Times New Roman" w:hAnsi="Times New Roman" w:cs="Times New Roman"/>
                <w:b/>
                <w:sz w:val="24"/>
                <w:szCs w:val="24"/>
              </w:rPr>
              <w:t>engaged in the following professional activities</w:t>
            </w:r>
            <w:r w:rsidRPr="00400FA1">
              <w:rPr>
                <w:rFonts w:ascii="Times New Roman" w:hAnsi="Times New Roman" w:cs="Times New Roman"/>
                <w:b/>
                <w:sz w:val="24"/>
                <w:szCs w:val="24"/>
              </w:rPr>
              <w:t xml:space="preserve">… </w:t>
            </w:r>
          </w:p>
          <w:tbl>
            <w:tblPr>
              <w:tblStyle w:val="GridTable6Colorful-Accent31"/>
              <w:tblW w:w="0" w:type="auto"/>
              <w:tblLayout w:type="fixed"/>
              <w:tblLook w:val="04A0" w:firstRow="1" w:lastRow="0" w:firstColumn="1" w:lastColumn="0" w:noHBand="0" w:noVBand="1"/>
            </w:tblPr>
            <w:tblGrid>
              <w:gridCol w:w="7539"/>
              <w:gridCol w:w="1791"/>
            </w:tblGrid>
            <w:tr w:rsidR="00070A7E" w:rsidRPr="003B011B" w:rsidTr="00DB2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9" w:type="dxa"/>
                  <w:tcBorders>
                    <w:top w:val="single" w:sz="12" w:space="0" w:color="auto"/>
                    <w:left w:val="single" w:sz="12" w:space="0" w:color="auto"/>
                    <w:bottom w:val="single" w:sz="4" w:space="0" w:color="auto"/>
                  </w:tcBorders>
                </w:tcPr>
                <w:p w:rsidR="00070A7E" w:rsidRDefault="00070A7E" w:rsidP="00070A7E">
                  <w:pPr>
                    <w:rPr>
                      <w:rFonts w:ascii="Times New Roman" w:hAnsi="Times New Roman" w:cs="Times New Roman"/>
                      <w:b w:val="0"/>
                      <w:color w:val="auto"/>
                    </w:rPr>
                  </w:pPr>
                </w:p>
                <w:p w:rsidR="00070A7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Completed </w:t>
                  </w:r>
                  <w:r>
                    <w:rPr>
                      <w:rFonts w:ascii="Times New Roman" w:hAnsi="Times New Roman" w:cs="Times New Roman"/>
                      <w:b w:val="0"/>
                      <w:color w:val="auto"/>
                    </w:rPr>
                    <w:t xml:space="preserve">two or more </w:t>
                  </w:r>
                  <w:r w:rsidRPr="0090078E">
                    <w:rPr>
                      <w:rFonts w:ascii="Times New Roman" w:hAnsi="Times New Roman" w:cs="Times New Roman"/>
                      <w:b w:val="0"/>
                      <w:color w:val="auto"/>
                    </w:rPr>
                    <w:t xml:space="preserve">tasks related to Marketing.    (If yes, award 2 points) </w:t>
                  </w:r>
                </w:p>
                <w:p w:rsidR="00070A7E" w:rsidRPr="0090078E" w:rsidRDefault="00070A7E" w:rsidP="00070A7E">
                  <w:pPr>
                    <w:rPr>
                      <w:rFonts w:ascii="Times New Roman" w:hAnsi="Times New Roman" w:cs="Times New Roman"/>
                      <w:b w:val="0"/>
                      <w:color w:val="auto"/>
                    </w:rPr>
                  </w:pPr>
                </w:p>
              </w:tc>
              <w:tc>
                <w:tcPr>
                  <w:tcW w:w="1791" w:type="dxa"/>
                  <w:vMerge w:val="restart"/>
                  <w:tcBorders>
                    <w:top w:val="single" w:sz="12" w:space="0" w:color="auto"/>
                    <w:right w:val="single" w:sz="12" w:space="0" w:color="auto"/>
                  </w:tcBorders>
                </w:tcPr>
                <w:p w:rsidR="00070A7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rsidR="00070A7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b w:val="0"/>
                      <w:color w:val="auto"/>
                    </w:rPr>
                    <w:t>n = 16</w:t>
                  </w:r>
                </w:p>
                <w:p w:rsidR="00070A7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rsidR="00070A7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rsidR="00070A7E" w:rsidRPr="0090078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b w:val="0"/>
                      <w:color w:val="auto"/>
                    </w:rPr>
                    <w:t>n = 5</w:t>
                  </w:r>
                </w:p>
                <w:p w:rsidR="00070A7E" w:rsidRPr="0090078E" w:rsidRDefault="00070A7E" w:rsidP="00070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9" w:type="dxa"/>
                  <w:tcBorders>
                    <w:top w:val="single" w:sz="4" w:space="0" w:color="auto"/>
                    <w:left w:val="single" w:sz="12" w:space="0" w:color="auto"/>
                    <w:bottom w:val="single" w:sz="12" w:space="0" w:color="auto"/>
                  </w:tcBorders>
                </w:tcPr>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Completed </w:t>
                  </w:r>
                  <w:r>
                    <w:rPr>
                      <w:rFonts w:ascii="Times New Roman" w:hAnsi="Times New Roman" w:cs="Times New Roman"/>
                      <w:b w:val="0"/>
                      <w:color w:val="auto"/>
                    </w:rPr>
                    <w:t>only one</w:t>
                  </w:r>
                  <w:r w:rsidRPr="0090078E">
                    <w:rPr>
                      <w:rFonts w:ascii="Times New Roman" w:hAnsi="Times New Roman" w:cs="Times New Roman"/>
                      <w:b w:val="0"/>
                      <w:color w:val="auto"/>
                    </w:rPr>
                    <w:t xml:space="preserve"> task related to Marketing.   (If yes, award 1 point)</w:t>
                  </w:r>
                </w:p>
                <w:p w:rsidR="00070A7E" w:rsidRPr="0090078E" w:rsidRDefault="00070A7E" w:rsidP="00070A7E">
                  <w:pPr>
                    <w:rPr>
                      <w:rFonts w:ascii="Times New Roman" w:hAnsi="Times New Roman" w:cs="Times New Roman"/>
                      <w:b w:val="0"/>
                      <w:color w:val="auto"/>
                    </w:rPr>
                  </w:pPr>
                </w:p>
              </w:tc>
              <w:tc>
                <w:tcPr>
                  <w:tcW w:w="1791" w:type="dxa"/>
                  <w:vMerge/>
                  <w:tcBorders>
                    <w:bottom w:val="single" w:sz="12" w:space="0" w:color="auto"/>
                    <w:right w:val="single" w:sz="12" w:space="0" w:color="auto"/>
                  </w:tcBorders>
                </w:tcPr>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r>
            <w:tr w:rsidR="00070A7E" w:rsidRPr="003B011B" w:rsidTr="00DB232F">
              <w:trPr>
                <w:trHeight w:val="443"/>
              </w:trPr>
              <w:tc>
                <w:tcPr>
                  <w:cnfStyle w:val="001000000000" w:firstRow="0" w:lastRow="0" w:firstColumn="1" w:lastColumn="0" w:oddVBand="0" w:evenVBand="0" w:oddHBand="0" w:evenHBand="0" w:firstRowFirstColumn="0" w:firstRowLastColumn="0" w:lastRowFirstColumn="0" w:lastRowLastColumn="0"/>
                  <w:tcW w:w="7539" w:type="dxa"/>
                  <w:tcBorders>
                    <w:top w:val="single" w:sz="12" w:space="0" w:color="auto"/>
                    <w:left w:val="single" w:sz="12" w:space="0" w:color="auto"/>
                    <w:bottom w:val="single" w:sz="4" w:space="0" w:color="auto"/>
                  </w:tcBorders>
                </w:tcPr>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Made 3 or more observations about Marketing in/during the Service Learning experience.  (If yes, award 2 points)</w:t>
                  </w:r>
                </w:p>
                <w:p w:rsidR="00070A7E" w:rsidRPr="0090078E" w:rsidRDefault="00070A7E" w:rsidP="00070A7E">
                  <w:pPr>
                    <w:rPr>
                      <w:rFonts w:ascii="Times New Roman" w:hAnsi="Times New Roman" w:cs="Times New Roman"/>
                      <w:b w:val="0"/>
                      <w:color w:val="auto"/>
                    </w:rPr>
                  </w:pPr>
                </w:p>
              </w:tc>
              <w:tc>
                <w:tcPr>
                  <w:tcW w:w="1791" w:type="dxa"/>
                  <w:vMerge w:val="restart"/>
                  <w:tcBorders>
                    <w:top w:val="single" w:sz="12" w:space="0" w:color="auto"/>
                    <w:right w:val="single" w:sz="12" w:space="0" w:color="auto"/>
                  </w:tcBorders>
                </w:tcPr>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4</w:t>
                  </w: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11</w:t>
                  </w:r>
                </w:p>
              </w:tc>
            </w:tr>
            <w:tr w:rsidR="00070A7E" w:rsidRPr="003B011B" w:rsidTr="00DB232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539" w:type="dxa"/>
                  <w:tcBorders>
                    <w:top w:val="single" w:sz="4" w:space="0" w:color="auto"/>
                    <w:left w:val="single" w:sz="12" w:space="0" w:color="auto"/>
                    <w:bottom w:val="single" w:sz="12" w:space="0" w:color="auto"/>
                  </w:tcBorders>
                </w:tcPr>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Made 1 to 2 observations about Marketing in/during the Service Learning experience.   (If yes, award 1 point)</w:t>
                  </w:r>
                </w:p>
                <w:p w:rsidR="00070A7E" w:rsidRPr="0090078E" w:rsidRDefault="00070A7E" w:rsidP="00070A7E">
                  <w:pPr>
                    <w:rPr>
                      <w:rFonts w:ascii="Times New Roman" w:hAnsi="Times New Roman" w:cs="Times New Roman"/>
                      <w:b w:val="0"/>
                      <w:color w:val="auto"/>
                    </w:rPr>
                  </w:pPr>
                </w:p>
              </w:tc>
              <w:tc>
                <w:tcPr>
                  <w:tcW w:w="1791" w:type="dxa"/>
                  <w:vMerge/>
                  <w:tcBorders>
                    <w:bottom w:val="single" w:sz="12" w:space="0" w:color="auto"/>
                    <w:right w:val="single" w:sz="12" w:space="0" w:color="auto"/>
                  </w:tcBorders>
                </w:tcPr>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70A7E" w:rsidRPr="003B011B" w:rsidTr="00DB232F">
              <w:tc>
                <w:tcPr>
                  <w:cnfStyle w:val="001000000000" w:firstRow="0" w:lastRow="0" w:firstColumn="1" w:lastColumn="0" w:oddVBand="0" w:evenVBand="0" w:oddHBand="0" w:evenHBand="0" w:firstRowFirstColumn="0" w:firstRowLastColumn="0" w:lastRowFirstColumn="0" w:lastRowLastColumn="0"/>
                  <w:tcW w:w="7539" w:type="dxa"/>
                  <w:tcBorders>
                    <w:top w:val="single" w:sz="12" w:space="0" w:color="auto"/>
                    <w:left w:val="single" w:sz="12" w:space="0" w:color="auto"/>
                    <w:bottom w:val="single" w:sz="4" w:space="0" w:color="auto"/>
                  </w:tcBorders>
                </w:tcPr>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Had engaged in at least 12 of the required 15 hours of Service Learning via Marketing related work (not clerical/admin/manual duties).  [If yes, award 2 points]</w:t>
                  </w:r>
                </w:p>
                <w:p w:rsidR="00070A7E" w:rsidRPr="0090078E" w:rsidRDefault="00070A7E" w:rsidP="00070A7E">
                  <w:pPr>
                    <w:rPr>
                      <w:rFonts w:ascii="Times New Roman" w:hAnsi="Times New Roman" w:cs="Times New Roman"/>
                      <w:b w:val="0"/>
                      <w:color w:val="auto"/>
                    </w:rPr>
                  </w:pPr>
                </w:p>
              </w:tc>
              <w:tc>
                <w:tcPr>
                  <w:tcW w:w="1791" w:type="dxa"/>
                  <w:vMerge w:val="restart"/>
                  <w:tcBorders>
                    <w:top w:val="single" w:sz="12" w:space="0" w:color="auto"/>
                    <w:right w:val="single" w:sz="12" w:space="0" w:color="auto"/>
                  </w:tcBorders>
                </w:tcPr>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21</w:t>
                  </w: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0</w:t>
                  </w: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9" w:type="dxa"/>
                  <w:tcBorders>
                    <w:top w:val="single" w:sz="4" w:space="0" w:color="auto"/>
                    <w:left w:val="single" w:sz="12" w:space="0" w:color="auto"/>
                    <w:bottom w:val="single" w:sz="12" w:space="0" w:color="auto"/>
                  </w:tcBorders>
                </w:tcPr>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Had engaged in 8 to 11+ hours of the required 15 hours of Service Learning via Marketing related work (not clerical/admin/manual duties).  [If yes, award 1 point]</w:t>
                  </w:r>
                </w:p>
                <w:p w:rsidR="00070A7E" w:rsidRPr="0090078E" w:rsidRDefault="00070A7E" w:rsidP="00070A7E">
                  <w:pPr>
                    <w:rPr>
                      <w:rFonts w:ascii="Times New Roman" w:hAnsi="Times New Roman" w:cs="Times New Roman"/>
                      <w:b w:val="0"/>
                      <w:color w:val="auto"/>
                    </w:rPr>
                  </w:pPr>
                </w:p>
              </w:tc>
              <w:tc>
                <w:tcPr>
                  <w:tcW w:w="1791" w:type="dxa"/>
                  <w:vMerge/>
                  <w:tcBorders>
                    <w:bottom w:val="single" w:sz="12" w:space="0" w:color="auto"/>
                    <w:right w:val="single" w:sz="12" w:space="0" w:color="auto"/>
                  </w:tcBorders>
                </w:tcPr>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70A7E" w:rsidRPr="003B011B" w:rsidTr="00DB232F">
              <w:tc>
                <w:tcPr>
                  <w:cnfStyle w:val="001000000000" w:firstRow="0" w:lastRow="0" w:firstColumn="1" w:lastColumn="0" w:oddVBand="0" w:evenVBand="0" w:oddHBand="0" w:evenHBand="0" w:firstRowFirstColumn="0" w:firstRowLastColumn="0" w:lastRowFirstColumn="0" w:lastRowLastColumn="0"/>
                  <w:tcW w:w="7539" w:type="dxa"/>
                  <w:tcBorders>
                    <w:top w:val="single" w:sz="12" w:space="0" w:color="auto"/>
                    <w:left w:val="single" w:sz="12" w:space="0" w:color="auto"/>
                    <w:bottom w:val="single" w:sz="12" w:space="0" w:color="auto"/>
                  </w:tcBorders>
                </w:tcPr>
                <w:p w:rsidR="00070A7E" w:rsidRPr="0090078E" w:rsidRDefault="00070A7E" w:rsidP="00070A7E">
                  <w:pPr>
                    <w:rPr>
                      <w:rFonts w:ascii="Times New Roman" w:hAnsi="Times New Roman" w:cs="Times New Roman"/>
                      <w:b w:val="0"/>
                      <w:color w:val="auto"/>
                    </w:rPr>
                  </w:pPr>
                </w:p>
                <w:p w:rsidR="00070A7E" w:rsidRPr="002676ED" w:rsidRDefault="00070A7E" w:rsidP="00070A7E">
                  <w:pPr>
                    <w:rPr>
                      <w:rFonts w:ascii="Times New Roman" w:hAnsi="Times New Roman" w:cs="Times New Roman"/>
                      <w:b w:val="0"/>
                      <w:color w:val="auto"/>
                    </w:rPr>
                  </w:pPr>
                  <w:r w:rsidRPr="00C30784">
                    <w:rPr>
                      <w:rFonts w:ascii="Times New Roman" w:hAnsi="Times New Roman" w:cs="Times New Roman"/>
                      <w:i/>
                      <w:color w:val="auto"/>
                      <w:sz w:val="24"/>
                      <w:szCs w:val="24"/>
                    </w:rPr>
                    <w:t>Sub-Total</w:t>
                  </w:r>
                  <w:r>
                    <w:rPr>
                      <w:rFonts w:ascii="Times New Roman" w:hAnsi="Times New Roman" w:cs="Times New Roman"/>
                      <w:i/>
                      <w:color w:val="auto"/>
                      <w:sz w:val="24"/>
                      <w:szCs w:val="24"/>
                    </w:rPr>
                    <w:t xml:space="preserve">: </w:t>
                  </w:r>
                  <w:r w:rsidRPr="002676ED">
                    <w:rPr>
                      <w:rFonts w:ascii="Times New Roman" w:hAnsi="Times New Roman" w:cs="Times New Roman"/>
                      <w:b w:val="0"/>
                      <w:i/>
                      <w:color w:val="auto"/>
                      <w:sz w:val="24"/>
                      <w:szCs w:val="24"/>
                    </w:rPr>
                    <w:t>(maximum 6 points</w:t>
                  </w:r>
                  <w:r>
                    <w:rPr>
                      <w:rFonts w:ascii="Times New Roman" w:hAnsi="Times New Roman" w:cs="Times New Roman"/>
                      <w:b w:val="0"/>
                      <w:i/>
                      <w:color w:val="auto"/>
                      <w:sz w:val="24"/>
                      <w:szCs w:val="24"/>
                    </w:rPr>
                    <w:t xml:space="preserve"> per report x 21 reports = maximum possible 126 points</w:t>
                  </w:r>
                  <w:r w:rsidRPr="002676ED">
                    <w:rPr>
                      <w:rFonts w:ascii="Times New Roman" w:hAnsi="Times New Roman" w:cs="Times New Roman"/>
                      <w:b w:val="0"/>
                      <w:i/>
                      <w:color w:val="auto"/>
                      <w:sz w:val="24"/>
                      <w:szCs w:val="24"/>
                    </w:rPr>
                    <w:t>)</w:t>
                  </w:r>
                </w:p>
                <w:p w:rsidR="00070A7E" w:rsidRPr="0090078E" w:rsidRDefault="00070A7E" w:rsidP="00070A7E">
                  <w:pPr>
                    <w:rPr>
                      <w:rFonts w:ascii="Times New Roman" w:hAnsi="Times New Roman" w:cs="Times New Roman"/>
                      <w:b w:val="0"/>
                      <w:color w:val="auto"/>
                    </w:rPr>
                  </w:pPr>
                </w:p>
                <w:p w:rsidR="00070A7E" w:rsidRPr="0090078E" w:rsidRDefault="00070A7E" w:rsidP="00070A7E">
                  <w:pPr>
                    <w:rPr>
                      <w:rFonts w:ascii="Times New Roman" w:hAnsi="Times New Roman" w:cs="Times New Roman"/>
                      <w:b w:val="0"/>
                      <w:color w:val="auto"/>
                    </w:rPr>
                  </w:pPr>
                </w:p>
              </w:tc>
              <w:tc>
                <w:tcPr>
                  <w:tcW w:w="1791" w:type="dxa"/>
                  <w:tcBorders>
                    <w:top w:val="single" w:sz="12" w:space="0" w:color="auto"/>
                    <w:bottom w:val="single" w:sz="12" w:space="0" w:color="auto"/>
                    <w:right w:val="single" w:sz="12" w:space="0" w:color="auto"/>
                  </w:tcBorders>
                </w:tcPr>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98 out of 126 = </w:t>
                  </w: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78%</w:t>
                  </w:r>
                </w:p>
              </w:tc>
            </w:tr>
          </w:tbl>
          <w:p w:rsidR="00070A7E" w:rsidRDefault="00070A7E" w:rsidP="00070A7E"/>
          <w:p w:rsidR="00070A7E" w:rsidRDefault="00070A7E" w:rsidP="00070A7E">
            <w:r>
              <w:br w:type="page"/>
            </w:r>
          </w:p>
          <w:tbl>
            <w:tblPr>
              <w:tblStyle w:val="GridTable6Colorful-Accent31"/>
              <w:tblW w:w="0" w:type="auto"/>
              <w:tblLayout w:type="fixed"/>
              <w:tblLook w:val="04A0" w:firstRow="1" w:lastRow="0" w:firstColumn="1" w:lastColumn="0" w:noHBand="0" w:noVBand="1"/>
            </w:tblPr>
            <w:tblGrid>
              <w:gridCol w:w="7555"/>
              <w:gridCol w:w="1775"/>
            </w:tblGrid>
            <w:tr w:rsidR="00070A7E" w:rsidRPr="003B011B" w:rsidTr="00DB2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Pr>
                <w:p w:rsidR="00070A7E" w:rsidRPr="0090078E" w:rsidRDefault="00070A7E" w:rsidP="00070A7E">
                  <w:pPr>
                    <w:rPr>
                      <w:rFonts w:ascii="Times New Roman" w:hAnsi="Times New Roman" w:cs="Times New Roman"/>
                      <w:b w:val="0"/>
                      <w:color w:val="auto"/>
                    </w:rPr>
                  </w:pPr>
                </w:p>
                <w:p w:rsidR="00070A7E" w:rsidRDefault="00070A7E" w:rsidP="00070A7E">
                  <w:pPr>
                    <w:rPr>
                      <w:rFonts w:ascii="Times New Roman" w:hAnsi="Times New Roman" w:cs="Times New Roman"/>
                      <w:color w:val="auto"/>
                      <w:sz w:val="24"/>
                      <w:szCs w:val="24"/>
                    </w:rPr>
                  </w:pPr>
                  <w:r w:rsidRPr="0090078E">
                    <w:rPr>
                      <w:rFonts w:ascii="Times New Roman" w:hAnsi="Times New Roman" w:cs="Times New Roman"/>
                      <w:color w:val="auto"/>
                      <w:sz w:val="24"/>
                      <w:szCs w:val="24"/>
                    </w:rPr>
                    <w:t>Student was exposed to a quality learning environment in the context/s of</w:t>
                  </w:r>
                  <w:r>
                    <w:rPr>
                      <w:rFonts w:ascii="Times New Roman" w:hAnsi="Times New Roman" w:cs="Times New Roman"/>
                      <w:color w:val="auto"/>
                      <w:sz w:val="24"/>
                      <w:szCs w:val="24"/>
                    </w:rPr>
                    <w:t xml:space="preserve"> ……. </w:t>
                  </w:r>
                  <w:r w:rsidRPr="0090078E">
                    <w:rPr>
                      <w:rFonts w:ascii="Times New Roman" w:hAnsi="Times New Roman" w:cs="Times New Roman"/>
                      <w:color w:val="auto"/>
                      <w:sz w:val="24"/>
                      <w:szCs w:val="24"/>
                    </w:rPr>
                    <w:t xml:space="preserve"> </w:t>
                  </w:r>
                </w:p>
                <w:p w:rsidR="00070A7E" w:rsidRPr="0090078E" w:rsidRDefault="00070A7E" w:rsidP="00070A7E">
                  <w:pPr>
                    <w:rPr>
                      <w:rFonts w:ascii="Times New Roman" w:hAnsi="Times New Roman" w:cs="Times New Roman"/>
                      <w:i/>
                      <w:color w:val="auto"/>
                      <w:sz w:val="24"/>
                      <w:szCs w:val="24"/>
                    </w:rPr>
                  </w:pPr>
                  <w:r w:rsidRPr="0090078E">
                    <w:rPr>
                      <w:rFonts w:ascii="Times New Roman" w:hAnsi="Times New Roman" w:cs="Times New Roman"/>
                      <w:color w:val="auto"/>
                      <w:sz w:val="24"/>
                      <w:szCs w:val="24"/>
                    </w:rPr>
                    <w:t>(</w:t>
                  </w:r>
                  <w:proofErr w:type="gramStart"/>
                  <w:r w:rsidRPr="0090078E">
                    <w:rPr>
                      <w:rFonts w:ascii="Times New Roman" w:hAnsi="Times New Roman" w:cs="Times New Roman"/>
                      <w:i/>
                      <w:color w:val="auto"/>
                      <w:sz w:val="24"/>
                      <w:szCs w:val="24"/>
                    </w:rPr>
                    <w:t>check</w:t>
                  </w:r>
                  <w:proofErr w:type="gramEnd"/>
                  <w:r w:rsidRPr="0090078E">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 xml:space="preserve">up to </w:t>
                  </w:r>
                  <w:r w:rsidRPr="0090078E">
                    <w:rPr>
                      <w:rFonts w:ascii="Times New Roman" w:hAnsi="Times New Roman" w:cs="Times New Roman"/>
                      <w:i/>
                      <w:color w:val="auto"/>
                      <w:sz w:val="24"/>
                      <w:szCs w:val="24"/>
                    </w:rPr>
                    <w:t>two</w:t>
                  </w:r>
                  <w:r>
                    <w:rPr>
                      <w:rFonts w:ascii="Times New Roman" w:hAnsi="Times New Roman" w:cs="Times New Roman"/>
                      <w:i/>
                      <w:color w:val="auto"/>
                      <w:sz w:val="24"/>
                      <w:szCs w:val="24"/>
                    </w:rPr>
                    <w:t xml:space="preserve"> items below</w:t>
                  </w:r>
                  <w:r w:rsidRPr="0090078E">
                    <w:rPr>
                      <w:rFonts w:ascii="Times New Roman" w:hAnsi="Times New Roman" w:cs="Times New Roman"/>
                      <w:i/>
                      <w:color w:val="auto"/>
                      <w:sz w:val="24"/>
                      <w:szCs w:val="24"/>
                    </w:rPr>
                    <w:t>)</w:t>
                  </w:r>
                  <w:r>
                    <w:rPr>
                      <w:rFonts w:ascii="Times New Roman" w:hAnsi="Times New Roman" w:cs="Times New Roman"/>
                      <w:i/>
                      <w:color w:val="auto"/>
                      <w:sz w:val="24"/>
                      <w:szCs w:val="24"/>
                    </w:rPr>
                    <w:t>.</w:t>
                  </w:r>
                </w:p>
                <w:p w:rsidR="00070A7E" w:rsidRPr="0090078E" w:rsidRDefault="00070A7E" w:rsidP="00070A7E">
                  <w:pPr>
                    <w:jc w:val="center"/>
                    <w:rPr>
                      <w:rFonts w:ascii="Times New Roman" w:hAnsi="Times New Roman" w:cs="Times New Roman"/>
                      <w:color w:val="auto"/>
                    </w:rPr>
                  </w:pP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     Frequent communication with supervisor/mentor</w:t>
                  </w:r>
                </w:p>
                <w:p w:rsidR="00070A7E" w:rsidRPr="0090078E" w:rsidRDefault="00070A7E" w:rsidP="00070A7E">
                  <w:pPr>
                    <w:rPr>
                      <w:rFonts w:ascii="Times New Roman" w:hAnsi="Times New Roman" w:cs="Times New Roman"/>
                      <w:b w:val="0"/>
                      <w:color w:val="auto"/>
                    </w:rPr>
                  </w:pPr>
                </w:p>
              </w:tc>
              <w:tc>
                <w:tcPr>
                  <w:tcW w:w="1775" w:type="dxa"/>
                </w:tcPr>
                <w:p w:rsidR="00070A7E" w:rsidRPr="00A506A0"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4</w:t>
                  </w:r>
                </w:p>
              </w:tc>
            </w:tr>
            <w:tr w:rsidR="00070A7E" w:rsidRPr="003B011B"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     Friendly</w:t>
                  </w:r>
                  <w:r>
                    <w:rPr>
                      <w:rFonts w:ascii="Times New Roman" w:hAnsi="Times New Roman" w:cs="Times New Roman"/>
                      <w:b w:val="0"/>
                      <w:color w:val="auto"/>
                    </w:rPr>
                    <w:t xml:space="preserve">, flexible, and/or </w:t>
                  </w:r>
                  <w:r w:rsidRPr="0090078E">
                    <w:rPr>
                      <w:rFonts w:ascii="Times New Roman" w:hAnsi="Times New Roman" w:cs="Times New Roman"/>
                      <w:b w:val="0"/>
                      <w:color w:val="auto"/>
                    </w:rPr>
                    <w:t>safe work environment/s</w:t>
                  </w:r>
                </w:p>
                <w:p w:rsidR="00070A7E" w:rsidRPr="0090078E" w:rsidRDefault="00070A7E" w:rsidP="00070A7E">
                  <w:pPr>
                    <w:rPr>
                      <w:rFonts w:ascii="Times New Roman" w:hAnsi="Times New Roman" w:cs="Times New Roman"/>
                      <w:b w:val="0"/>
                      <w:color w:val="auto"/>
                    </w:rPr>
                  </w:pPr>
                </w:p>
              </w:tc>
              <w:tc>
                <w:tcPr>
                  <w:tcW w:w="1775" w:type="dxa"/>
                </w:tcPr>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Pr>
                      <w:rFonts w:ascii="Times New Roman" w:hAnsi="Times New Roman" w:cs="Times New Roman"/>
                      <w:color w:val="auto"/>
                    </w:rPr>
                    <w:t>n = 18</w:t>
                  </w: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     Adequate resources to complete</w:t>
                  </w:r>
                  <w:r>
                    <w:rPr>
                      <w:rFonts w:ascii="Times New Roman" w:hAnsi="Times New Roman" w:cs="Times New Roman"/>
                      <w:b w:val="0"/>
                      <w:color w:val="auto"/>
                    </w:rPr>
                    <w:t>/do the</w:t>
                  </w:r>
                  <w:r w:rsidRPr="0090078E">
                    <w:rPr>
                      <w:rFonts w:ascii="Times New Roman" w:hAnsi="Times New Roman" w:cs="Times New Roman"/>
                      <w:b w:val="0"/>
                      <w:color w:val="auto"/>
                    </w:rPr>
                    <w:t xml:space="preserve"> project (i.e. workspace, company materials &amp; resources, computer, printer, etc.)</w:t>
                  </w:r>
                </w:p>
                <w:p w:rsidR="00070A7E" w:rsidRPr="0090078E" w:rsidRDefault="00070A7E" w:rsidP="00070A7E">
                  <w:pPr>
                    <w:rPr>
                      <w:rFonts w:ascii="Times New Roman" w:hAnsi="Times New Roman" w:cs="Times New Roman"/>
                      <w:b w:val="0"/>
                      <w:color w:val="auto"/>
                    </w:rPr>
                  </w:pPr>
                </w:p>
              </w:tc>
              <w:tc>
                <w:tcPr>
                  <w:tcW w:w="1775" w:type="dxa"/>
                </w:tcPr>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Pr>
                      <w:rFonts w:ascii="Times New Roman" w:hAnsi="Times New Roman" w:cs="Times New Roman"/>
                      <w:color w:val="auto"/>
                    </w:rPr>
                    <w:t>n = 15</w:t>
                  </w:r>
                </w:p>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r>
            <w:tr w:rsidR="00070A7E" w:rsidRPr="003B011B"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    Constructive feedback on the performance on a regular basis</w:t>
                  </w:r>
                </w:p>
                <w:p w:rsidR="00070A7E" w:rsidRPr="0090078E" w:rsidRDefault="00070A7E" w:rsidP="00070A7E">
                  <w:pPr>
                    <w:rPr>
                      <w:rFonts w:ascii="Times New Roman" w:hAnsi="Times New Roman" w:cs="Times New Roman"/>
                      <w:b w:val="0"/>
                      <w:color w:val="auto"/>
                    </w:rPr>
                  </w:pPr>
                </w:p>
              </w:tc>
              <w:tc>
                <w:tcPr>
                  <w:tcW w:w="1775" w:type="dxa"/>
                </w:tcPr>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Pr>
                      <w:rFonts w:ascii="Times New Roman" w:hAnsi="Times New Roman" w:cs="Times New Roman"/>
                      <w:color w:val="auto"/>
                    </w:rPr>
                    <w:t>n = 0</w:t>
                  </w: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Pr="0090078E" w:rsidRDefault="00070A7E" w:rsidP="00070A7E">
                  <w:pPr>
                    <w:rPr>
                      <w:rFonts w:ascii="Times New Roman" w:hAnsi="Times New Roman" w:cs="Times New Roman"/>
                      <w:b w:val="0"/>
                      <w:color w:val="auto"/>
                    </w:rPr>
                  </w:pPr>
                  <w:r w:rsidRPr="0090078E">
                    <w:rPr>
                      <w:rFonts w:ascii="Times New Roman" w:hAnsi="Times New Roman" w:cs="Times New Roman"/>
                      <w:b w:val="0"/>
                      <w:color w:val="auto"/>
                    </w:rPr>
                    <w:t xml:space="preserve">     Guidance from project supervisor/mentor</w:t>
                  </w:r>
                </w:p>
                <w:p w:rsidR="00070A7E" w:rsidRPr="0090078E" w:rsidRDefault="00070A7E" w:rsidP="00070A7E">
                  <w:pPr>
                    <w:rPr>
                      <w:rFonts w:ascii="Times New Roman" w:hAnsi="Times New Roman" w:cs="Times New Roman"/>
                      <w:b w:val="0"/>
                      <w:color w:val="auto"/>
                    </w:rPr>
                  </w:pPr>
                </w:p>
              </w:tc>
              <w:tc>
                <w:tcPr>
                  <w:tcW w:w="1775" w:type="dxa"/>
                </w:tcPr>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Pr>
                      <w:rFonts w:ascii="Times New Roman" w:hAnsi="Times New Roman" w:cs="Times New Roman"/>
                      <w:color w:val="auto"/>
                    </w:rPr>
                    <w:t>n = 7</w:t>
                  </w:r>
                </w:p>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70A7E" w:rsidRPr="00C62D54"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Default="00070A7E" w:rsidP="00070A7E">
                  <w:pPr>
                    <w:rPr>
                      <w:rFonts w:ascii="Times New Roman" w:hAnsi="Times New Roman" w:cs="Times New Roman"/>
                      <w:b w:val="0"/>
                      <w:i/>
                      <w:color w:val="auto"/>
                    </w:rPr>
                  </w:pPr>
                  <w:r w:rsidRPr="00C30784">
                    <w:rPr>
                      <w:rFonts w:ascii="Times New Roman" w:hAnsi="Times New Roman" w:cs="Times New Roman"/>
                      <w:i/>
                      <w:color w:val="auto"/>
                      <w:sz w:val="24"/>
                      <w:szCs w:val="24"/>
                    </w:rPr>
                    <w:t>Sub-Total</w:t>
                  </w:r>
                  <w:r>
                    <w:rPr>
                      <w:rFonts w:ascii="Times New Roman" w:hAnsi="Times New Roman" w:cs="Times New Roman"/>
                      <w:b w:val="0"/>
                      <w:i/>
                      <w:color w:val="auto"/>
                    </w:rPr>
                    <w:t xml:space="preserve"> (Enter 1 point in the Sub-Total cell if only one </w:t>
                  </w:r>
                  <w:r w:rsidRPr="0090078E">
                    <w:rPr>
                      <w:rFonts w:ascii="Times New Roman" w:hAnsi="Times New Roman" w:cs="Times New Roman"/>
                      <w:b w:val="0"/>
                      <w:i/>
                      <w:color w:val="auto"/>
                    </w:rPr>
                    <w:t xml:space="preserve">item was checked.  </w:t>
                  </w:r>
                </w:p>
                <w:p w:rsidR="00070A7E" w:rsidRDefault="00070A7E" w:rsidP="00070A7E">
                  <w:pPr>
                    <w:rPr>
                      <w:rFonts w:ascii="Times New Roman" w:hAnsi="Times New Roman" w:cs="Times New Roman"/>
                      <w:b w:val="0"/>
                      <w:i/>
                      <w:color w:val="auto"/>
                    </w:rPr>
                  </w:pPr>
                  <w:r w:rsidRPr="0090078E">
                    <w:rPr>
                      <w:rFonts w:ascii="Times New Roman" w:hAnsi="Times New Roman" w:cs="Times New Roman"/>
                      <w:b w:val="0"/>
                      <w:i/>
                      <w:color w:val="auto"/>
                    </w:rPr>
                    <w:t xml:space="preserve">Enter 2 points if </w:t>
                  </w:r>
                  <w:r>
                    <w:rPr>
                      <w:rFonts w:ascii="Times New Roman" w:hAnsi="Times New Roman" w:cs="Times New Roman"/>
                      <w:b w:val="0"/>
                      <w:i/>
                      <w:color w:val="auto"/>
                    </w:rPr>
                    <w:t xml:space="preserve">two or </w:t>
                  </w:r>
                  <w:r w:rsidRPr="0090078E">
                    <w:rPr>
                      <w:rFonts w:ascii="Times New Roman" w:hAnsi="Times New Roman" w:cs="Times New Roman"/>
                      <w:b w:val="0"/>
                      <w:i/>
                      <w:color w:val="auto"/>
                    </w:rPr>
                    <w:t>more items above were checked</w:t>
                  </w:r>
                  <w:r>
                    <w:rPr>
                      <w:rFonts w:ascii="Times New Roman" w:hAnsi="Times New Roman" w:cs="Times New Roman"/>
                      <w:b w:val="0"/>
                      <w:i/>
                      <w:color w:val="auto"/>
                    </w:rPr>
                    <w:t>)</w:t>
                  </w:r>
                </w:p>
                <w:p w:rsidR="00070A7E" w:rsidRPr="00A506A0" w:rsidRDefault="00070A7E" w:rsidP="00070A7E">
                  <w:pPr>
                    <w:rPr>
                      <w:rFonts w:ascii="Times New Roman" w:hAnsi="Times New Roman" w:cs="Times New Roman"/>
                      <w:b w:val="0"/>
                      <w:color w:val="auto"/>
                    </w:rPr>
                  </w:pPr>
                  <w:r w:rsidRPr="00CB06FF">
                    <w:rPr>
                      <w:rFonts w:ascii="Times New Roman" w:hAnsi="Times New Roman" w:cs="Times New Roman"/>
                      <w:b w:val="0"/>
                      <w:color w:val="auto"/>
                    </w:rPr>
                    <w:t>2</w:t>
                  </w:r>
                  <w:r>
                    <w:rPr>
                      <w:rFonts w:ascii="Times New Roman" w:hAnsi="Times New Roman" w:cs="Times New Roman"/>
                      <w:b w:val="0"/>
                      <w:color w:val="auto"/>
                    </w:rPr>
                    <w:t>1</w:t>
                  </w:r>
                  <w:r w:rsidRPr="00CB06FF">
                    <w:rPr>
                      <w:rFonts w:ascii="Times New Roman" w:hAnsi="Times New Roman" w:cs="Times New Roman"/>
                      <w:b w:val="0"/>
                      <w:color w:val="auto"/>
                    </w:rPr>
                    <w:t xml:space="preserve"> reports x 2 times maximum for this section = </w:t>
                  </w:r>
                  <w:r>
                    <w:rPr>
                      <w:rFonts w:ascii="Times New Roman" w:hAnsi="Times New Roman" w:cs="Times New Roman"/>
                      <w:b w:val="0"/>
                      <w:color w:val="auto"/>
                    </w:rPr>
                    <w:t>42</w:t>
                  </w:r>
                  <w:r w:rsidRPr="00CB06FF">
                    <w:rPr>
                      <w:rFonts w:ascii="Times New Roman" w:hAnsi="Times New Roman" w:cs="Times New Roman"/>
                      <w:b w:val="0"/>
                      <w:color w:val="auto"/>
                    </w:rPr>
                    <w:t xml:space="preserve"> points sub-total maximum</w:t>
                  </w:r>
                </w:p>
                <w:p w:rsidR="00070A7E" w:rsidRPr="0090078E" w:rsidRDefault="00070A7E" w:rsidP="00070A7E">
                  <w:pPr>
                    <w:rPr>
                      <w:rFonts w:ascii="Times New Roman" w:hAnsi="Times New Roman" w:cs="Times New Roman"/>
                      <w:b w:val="0"/>
                      <w:i/>
                      <w:color w:val="auto"/>
                    </w:rPr>
                  </w:pPr>
                </w:p>
              </w:tc>
              <w:tc>
                <w:tcPr>
                  <w:tcW w:w="1775" w:type="dxa"/>
                </w:tcPr>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38 </w:t>
                  </w:r>
                  <w:proofErr w:type="spellStart"/>
                  <w:r>
                    <w:rPr>
                      <w:rFonts w:ascii="Times New Roman" w:hAnsi="Times New Roman" w:cs="Times New Roman"/>
                      <w:color w:val="auto"/>
                    </w:rPr>
                    <w:t>pts</w:t>
                  </w:r>
                  <w:proofErr w:type="spellEnd"/>
                  <w:r>
                    <w:rPr>
                      <w:rFonts w:ascii="Times New Roman" w:hAnsi="Times New Roman" w:cs="Times New Roman"/>
                      <w:color w:val="auto"/>
                    </w:rPr>
                    <w:t xml:space="preserve"> out of 42 </w:t>
                  </w:r>
                </w:p>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90%</w:t>
                  </w:r>
                </w:p>
              </w:tc>
            </w:tr>
            <w:tr w:rsidR="00070A7E" w:rsidRPr="003B011B"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Pr>
                <w:p w:rsidR="00070A7E" w:rsidRPr="0090078E" w:rsidRDefault="00070A7E" w:rsidP="00070A7E">
                  <w:pPr>
                    <w:rPr>
                      <w:rFonts w:ascii="Times New Roman" w:hAnsi="Times New Roman" w:cs="Times New Roman"/>
                      <w:b w:val="0"/>
                      <w:color w:val="auto"/>
                    </w:rPr>
                  </w:pPr>
                </w:p>
                <w:p w:rsidR="00070A7E" w:rsidRPr="00C30784" w:rsidRDefault="00070A7E" w:rsidP="00070A7E">
                  <w:pPr>
                    <w:rPr>
                      <w:rFonts w:ascii="Times New Roman" w:hAnsi="Times New Roman" w:cs="Times New Roman"/>
                      <w:b w:val="0"/>
                      <w:i/>
                      <w:color w:val="auto"/>
                    </w:rPr>
                  </w:pPr>
                  <w:r w:rsidRPr="0090078E">
                    <w:rPr>
                      <w:rFonts w:ascii="Times New Roman" w:hAnsi="Times New Roman" w:cs="Times New Roman"/>
                      <w:color w:val="auto"/>
                    </w:rPr>
                    <w:t>The student’s professional business skills</w:t>
                  </w:r>
                  <w:r>
                    <w:rPr>
                      <w:rFonts w:ascii="Times New Roman" w:hAnsi="Times New Roman" w:cs="Times New Roman"/>
                      <w:color w:val="auto"/>
                    </w:rPr>
                    <w:t xml:space="preserve">, </w:t>
                  </w:r>
                  <w:r w:rsidRPr="0090078E">
                    <w:rPr>
                      <w:rFonts w:ascii="Times New Roman" w:hAnsi="Times New Roman" w:cs="Times New Roman"/>
                      <w:color w:val="auto"/>
                    </w:rPr>
                    <w:t xml:space="preserve">were </w:t>
                  </w:r>
                  <w:r>
                    <w:rPr>
                      <w:rFonts w:ascii="Times New Roman" w:hAnsi="Times New Roman" w:cs="Times New Roman"/>
                      <w:color w:val="auto"/>
                    </w:rPr>
                    <w:t xml:space="preserve">enhanced/utilized </w:t>
                  </w:r>
                  <w:r w:rsidRPr="0090078E">
                    <w:rPr>
                      <w:rFonts w:ascii="Times New Roman" w:hAnsi="Times New Roman" w:cs="Times New Roman"/>
                      <w:color w:val="auto"/>
                    </w:rPr>
                    <w:t xml:space="preserve">as a result of the </w:t>
                  </w:r>
                  <w:r>
                    <w:rPr>
                      <w:rFonts w:ascii="Times New Roman" w:hAnsi="Times New Roman" w:cs="Times New Roman"/>
                      <w:color w:val="auto"/>
                    </w:rPr>
                    <w:t xml:space="preserve">SLP </w:t>
                  </w:r>
                  <w:r w:rsidRPr="0090078E">
                    <w:rPr>
                      <w:rFonts w:ascii="Times New Roman" w:hAnsi="Times New Roman" w:cs="Times New Roman"/>
                      <w:color w:val="auto"/>
                    </w:rPr>
                    <w:t>experience</w:t>
                  </w:r>
                  <w:r>
                    <w:rPr>
                      <w:rFonts w:ascii="Times New Roman" w:hAnsi="Times New Roman" w:cs="Times New Roman"/>
                      <w:color w:val="auto"/>
                    </w:rPr>
                    <w:t xml:space="preserve">.  </w:t>
                  </w:r>
                  <w:r w:rsidRPr="00C30784">
                    <w:rPr>
                      <w:rFonts w:ascii="Times New Roman" w:hAnsi="Times New Roman" w:cs="Times New Roman"/>
                      <w:b w:val="0"/>
                      <w:i/>
                      <w:color w:val="auto"/>
                    </w:rPr>
                    <w:t>(Check up to two areas only)</w:t>
                  </w:r>
                </w:p>
                <w:p w:rsidR="00070A7E" w:rsidRPr="0090078E" w:rsidRDefault="00070A7E" w:rsidP="00070A7E">
                  <w:pPr>
                    <w:jc w:val="center"/>
                    <w:rPr>
                      <w:rFonts w:ascii="Times New Roman" w:hAnsi="Times New Roman" w:cs="Times New Roman"/>
                      <w:color w:val="auto"/>
                    </w:rPr>
                  </w:pPr>
                </w:p>
              </w:tc>
            </w:tr>
            <w:tr w:rsidR="00070A7E" w:rsidRPr="00E67B01"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Pr="00C30784" w:rsidRDefault="00070A7E" w:rsidP="00070A7E">
                  <w:pPr>
                    <w:rPr>
                      <w:rFonts w:ascii="Times New Roman" w:hAnsi="Times New Roman" w:cs="Times New Roman"/>
                      <w:b w:val="0"/>
                      <w:color w:val="auto"/>
                    </w:rPr>
                  </w:pPr>
                  <w:r w:rsidRPr="00C30784">
                    <w:rPr>
                      <w:rFonts w:ascii="Times New Roman" w:hAnsi="Times New Roman" w:cs="Times New Roman"/>
                      <w:b w:val="0"/>
                      <w:color w:val="auto"/>
                    </w:rPr>
                    <w:t xml:space="preserve">     Problem solving skills </w:t>
                  </w:r>
                </w:p>
                <w:p w:rsidR="00070A7E" w:rsidRPr="00C30784" w:rsidRDefault="00070A7E" w:rsidP="00070A7E">
                  <w:pPr>
                    <w:rPr>
                      <w:rFonts w:ascii="Times New Roman" w:hAnsi="Times New Roman" w:cs="Times New Roman"/>
                      <w:b w:val="0"/>
                      <w:color w:val="auto"/>
                    </w:rPr>
                  </w:pPr>
                </w:p>
              </w:tc>
              <w:tc>
                <w:tcPr>
                  <w:tcW w:w="1775" w:type="dxa"/>
                </w:tcPr>
                <w:p w:rsidR="00070A7E" w:rsidRPr="00C30784"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5</w:t>
                  </w:r>
                </w:p>
              </w:tc>
            </w:tr>
            <w:tr w:rsidR="00070A7E" w:rsidRPr="00E67B01"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Pr="00C30784" w:rsidRDefault="00070A7E" w:rsidP="00070A7E">
                  <w:pPr>
                    <w:rPr>
                      <w:rFonts w:ascii="Times New Roman" w:hAnsi="Times New Roman" w:cs="Times New Roman"/>
                      <w:b w:val="0"/>
                      <w:color w:val="auto"/>
                    </w:rPr>
                  </w:pPr>
                  <w:r w:rsidRPr="00C30784">
                    <w:rPr>
                      <w:rFonts w:ascii="Times New Roman" w:hAnsi="Times New Roman" w:cs="Times New Roman"/>
                      <w:b w:val="0"/>
                      <w:color w:val="auto"/>
                    </w:rPr>
                    <w:t xml:space="preserve">      Creativity Skills</w:t>
                  </w:r>
                </w:p>
                <w:p w:rsidR="00070A7E" w:rsidRPr="00C30784" w:rsidRDefault="00070A7E" w:rsidP="00070A7E">
                  <w:pPr>
                    <w:rPr>
                      <w:rFonts w:ascii="Times New Roman" w:hAnsi="Times New Roman" w:cs="Times New Roman"/>
                      <w:b w:val="0"/>
                      <w:color w:val="auto"/>
                    </w:rPr>
                  </w:pPr>
                </w:p>
              </w:tc>
              <w:tc>
                <w:tcPr>
                  <w:tcW w:w="1775" w:type="dxa"/>
                </w:tcPr>
                <w:p w:rsidR="00070A7E" w:rsidRPr="00C30784"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6</w:t>
                  </w:r>
                </w:p>
              </w:tc>
            </w:tr>
            <w:tr w:rsidR="00070A7E" w:rsidRPr="00E67B01"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Pr="00C30784" w:rsidRDefault="00070A7E" w:rsidP="00070A7E">
                  <w:pPr>
                    <w:rPr>
                      <w:rFonts w:ascii="Times New Roman" w:hAnsi="Times New Roman" w:cs="Times New Roman"/>
                      <w:b w:val="0"/>
                      <w:color w:val="auto"/>
                    </w:rPr>
                  </w:pPr>
                  <w:r w:rsidRPr="00C30784">
                    <w:rPr>
                      <w:rFonts w:ascii="Times New Roman" w:hAnsi="Times New Roman" w:cs="Times New Roman"/>
                      <w:b w:val="0"/>
                      <w:color w:val="auto"/>
                    </w:rPr>
                    <w:t xml:space="preserve">     Technical/software skills</w:t>
                  </w:r>
                </w:p>
                <w:p w:rsidR="00070A7E" w:rsidRPr="00C30784" w:rsidRDefault="00070A7E" w:rsidP="00070A7E">
                  <w:pPr>
                    <w:rPr>
                      <w:rFonts w:ascii="Times New Roman" w:hAnsi="Times New Roman" w:cs="Times New Roman"/>
                      <w:b w:val="0"/>
                      <w:color w:val="auto"/>
                    </w:rPr>
                  </w:pPr>
                </w:p>
              </w:tc>
              <w:tc>
                <w:tcPr>
                  <w:tcW w:w="1775" w:type="dxa"/>
                </w:tcPr>
                <w:p w:rsidR="00070A7E" w:rsidRPr="00C30784"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3</w:t>
                  </w:r>
                </w:p>
              </w:tc>
            </w:tr>
            <w:tr w:rsidR="00070A7E" w:rsidRPr="00E67B01"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Pr="00C30784" w:rsidRDefault="00070A7E" w:rsidP="00070A7E">
                  <w:pPr>
                    <w:rPr>
                      <w:rFonts w:ascii="Times New Roman" w:hAnsi="Times New Roman" w:cs="Times New Roman"/>
                      <w:b w:val="0"/>
                      <w:color w:val="auto"/>
                    </w:rPr>
                  </w:pPr>
                  <w:r w:rsidRPr="00C30784">
                    <w:rPr>
                      <w:rFonts w:ascii="Times New Roman" w:hAnsi="Times New Roman" w:cs="Times New Roman"/>
                      <w:b w:val="0"/>
                      <w:color w:val="auto"/>
                    </w:rPr>
                    <w:t xml:space="preserve">     Organizational skills</w:t>
                  </w:r>
                </w:p>
                <w:p w:rsidR="00070A7E" w:rsidRPr="00C30784" w:rsidRDefault="00070A7E" w:rsidP="00070A7E">
                  <w:pPr>
                    <w:rPr>
                      <w:rFonts w:ascii="Times New Roman" w:hAnsi="Times New Roman" w:cs="Times New Roman"/>
                      <w:b w:val="0"/>
                      <w:color w:val="auto"/>
                    </w:rPr>
                  </w:pPr>
                </w:p>
              </w:tc>
              <w:tc>
                <w:tcPr>
                  <w:tcW w:w="1775" w:type="dxa"/>
                </w:tcPr>
                <w:p w:rsidR="00070A7E" w:rsidRPr="00C30784"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8</w:t>
                  </w:r>
                </w:p>
              </w:tc>
            </w:tr>
            <w:tr w:rsidR="00070A7E" w:rsidRPr="00E67B01"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Pr="00C30784" w:rsidRDefault="00070A7E" w:rsidP="00070A7E">
                  <w:pPr>
                    <w:rPr>
                      <w:rFonts w:ascii="Times New Roman" w:hAnsi="Times New Roman" w:cs="Times New Roman"/>
                      <w:b w:val="0"/>
                      <w:color w:val="auto"/>
                    </w:rPr>
                  </w:pPr>
                  <w:r w:rsidRPr="00C30784">
                    <w:rPr>
                      <w:rFonts w:ascii="Times New Roman" w:hAnsi="Times New Roman" w:cs="Times New Roman"/>
                      <w:b w:val="0"/>
                      <w:color w:val="auto"/>
                    </w:rPr>
                    <w:t xml:space="preserve">     Communication skills (verbal and/or written)</w:t>
                  </w:r>
                </w:p>
                <w:p w:rsidR="00070A7E" w:rsidRPr="00C30784" w:rsidRDefault="00070A7E" w:rsidP="00070A7E">
                  <w:pPr>
                    <w:rPr>
                      <w:rFonts w:ascii="Times New Roman" w:hAnsi="Times New Roman" w:cs="Times New Roman"/>
                      <w:b w:val="0"/>
                      <w:color w:val="auto"/>
                    </w:rPr>
                  </w:pPr>
                </w:p>
              </w:tc>
              <w:tc>
                <w:tcPr>
                  <w:tcW w:w="1775" w:type="dxa"/>
                </w:tcPr>
                <w:p w:rsidR="00070A7E" w:rsidRPr="00C30784"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 = 10</w:t>
                  </w:r>
                </w:p>
              </w:tc>
            </w:tr>
            <w:tr w:rsidR="00070A7E" w:rsidRPr="00C62D54" w:rsidTr="00DB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070A7E" w:rsidRDefault="00070A7E" w:rsidP="00070A7E">
                  <w:pPr>
                    <w:rPr>
                      <w:rFonts w:ascii="Times New Roman" w:hAnsi="Times New Roman" w:cs="Times New Roman"/>
                      <w:b w:val="0"/>
                      <w:i/>
                      <w:color w:val="auto"/>
                    </w:rPr>
                  </w:pPr>
                  <w:r w:rsidRPr="00C30784">
                    <w:rPr>
                      <w:rFonts w:ascii="Times New Roman" w:hAnsi="Times New Roman" w:cs="Times New Roman"/>
                      <w:i/>
                      <w:color w:val="auto"/>
                      <w:sz w:val="24"/>
                      <w:szCs w:val="24"/>
                    </w:rPr>
                    <w:t>Sub-Total</w:t>
                  </w:r>
                  <w:r>
                    <w:rPr>
                      <w:rFonts w:ascii="Times New Roman" w:hAnsi="Times New Roman" w:cs="Times New Roman"/>
                      <w:b w:val="0"/>
                      <w:i/>
                      <w:color w:val="auto"/>
                    </w:rPr>
                    <w:t xml:space="preserve"> (Enter 1 point in the Sub-Total cell if only one area/</w:t>
                  </w:r>
                  <w:r w:rsidRPr="0090078E">
                    <w:rPr>
                      <w:rFonts w:ascii="Times New Roman" w:hAnsi="Times New Roman" w:cs="Times New Roman"/>
                      <w:b w:val="0"/>
                      <w:i/>
                      <w:color w:val="auto"/>
                    </w:rPr>
                    <w:t xml:space="preserve">item was checked.  </w:t>
                  </w:r>
                </w:p>
                <w:p w:rsidR="00070A7E" w:rsidRPr="0090078E" w:rsidRDefault="00070A7E" w:rsidP="00070A7E">
                  <w:pPr>
                    <w:rPr>
                      <w:rFonts w:ascii="Times New Roman" w:hAnsi="Times New Roman" w:cs="Times New Roman"/>
                      <w:b w:val="0"/>
                      <w:i/>
                      <w:color w:val="auto"/>
                    </w:rPr>
                  </w:pPr>
                  <w:r w:rsidRPr="0090078E">
                    <w:rPr>
                      <w:rFonts w:ascii="Times New Roman" w:hAnsi="Times New Roman" w:cs="Times New Roman"/>
                      <w:b w:val="0"/>
                      <w:i/>
                      <w:color w:val="auto"/>
                    </w:rPr>
                    <w:t xml:space="preserve">Enter 2 points if </w:t>
                  </w:r>
                  <w:r>
                    <w:rPr>
                      <w:rFonts w:ascii="Times New Roman" w:hAnsi="Times New Roman" w:cs="Times New Roman"/>
                      <w:b w:val="0"/>
                      <w:i/>
                      <w:color w:val="auto"/>
                    </w:rPr>
                    <w:t xml:space="preserve">two or </w:t>
                  </w:r>
                  <w:r w:rsidRPr="0090078E">
                    <w:rPr>
                      <w:rFonts w:ascii="Times New Roman" w:hAnsi="Times New Roman" w:cs="Times New Roman"/>
                      <w:b w:val="0"/>
                      <w:i/>
                      <w:color w:val="auto"/>
                    </w:rPr>
                    <w:t xml:space="preserve">more </w:t>
                  </w:r>
                  <w:r>
                    <w:rPr>
                      <w:rFonts w:ascii="Times New Roman" w:hAnsi="Times New Roman" w:cs="Times New Roman"/>
                      <w:b w:val="0"/>
                      <w:i/>
                      <w:color w:val="auto"/>
                    </w:rPr>
                    <w:t>areas/</w:t>
                  </w:r>
                  <w:r w:rsidRPr="0090078E">
                    <w:rPr>
                      <w:rFonts w:ascii="Times New Roman" w:hAnsi="Times New Roman" w:cs="Times New Roman"/>
                      <w:b w:val="0"/>
                      <w:i/>
                      <w:color w:val="auto"/>
                    </w:rPr>
                    <w:t>items above were checked</w:t>
                  </w:r>
                  <w:r>
                    <w:rPr>
                      <w:rFonts w:ascii="Times New Roman" w:hAnsi="Times New Roman" w:cs="Times New Roman"/>
                      <w:b w:val="0"/>
                      <w:i/>
                      <w:color w:val="auto"/>
                    </w:rPr>
                    <w:t>)</w:t>
                  </w:r>
                  <w:r w:rsidRPr="0090078E">
                    <w:rPr>
                      <w:rFonts w:ascii="Times New Roman" w:hAnsi="Times New Roman" w:cs="Times New Roman"/>
                      <w:b w:val="0"/>
                      <w:i/>
                      <w:color w:val="auto"/>
                    </w:rPr>
                    <w:t xml:space="preserve">. </w:t>
                  </w:r>
                </w:p>
                <w:p w:rsidR="00070A7E" w:rsidRDefault="00070A7E" w:rsidP="00070A7E">
                  <w:pPr>
                    <w:rPr>
                      <w:rFonts w:ascii="Times New Roman" w:hAnsi="Times New Roman" w:cs="Times New Roman"/>
                      <w:b w:val="0"/>
                      <w:color w:val="auto"/>
                    </w:rPr>
                  </w:pPr>
                  <w:r w:rsidRPr="00CB06FF">
                    <w:rPr>
                      <w:rFonts w:ascii="Times New Roman" w:hAnsi="Times New Roman" w:cs="Times New Roman"/>
                      <w:b w:val="0"/>
                      <w:color w:val="auto"/>
                    </w:rPr>
                    <w:t>2</w:t>
                  </w:r>
                  <w:r>
                    <w:rPr>
                      <w:rFonts w:ascii="Times New Roman" w:hAnsi="Times New Roman" w:cs="Times New Roman"/>
                      <w:b w:val="0"/>
                      <w:color w:val="auto"/>
                    </w:rPr>
                    <w:t>1</w:t>
                  </w:r>
                  <w:r w:rsidRPr="00CB06FF">
                    <w:rPr>
                      <w:rFonts w:ascii="Times New Roman" w:hAnsi="Times New Roman" w:cs="Times New Roman"/>
                      <w:b w:val="0"/>
                      <w:color w:val="auto"/>
                    </w:rPr>
                    <w:t xml:space="preserve"> reports x 2 times maximum for this section = </w:t>
                  </w:r>
                  <w:r>
                    <w:rPr>
                      <w:rFonts w:ascii="Times New Roman" w:hAnsi="Times New Roman" w:cs="Times New Roman"/>
                      <w:b w:val="0"/>
                      <w:color w:val="auto"/>
                    </w:rPr>
                    <w:t>42</w:t>
                  </w:r>
                  <w:r w:rsidRPr="00CB06FF">
                    <w:rPr>
                      <w:rFonts w:ascii="Times New Roman" w:hAnsi="Times New Roman" w:cs="Times New Roman"/>
                      <w:b w:val="0"/>
                      <w:color w:val="auto"/>
                    </w:rPr>
                    <w:t xml:space="preserve"> points sub-total maximum</w:t>
                  </w:r>
                </w:p>
                <w:p w:rsidR="00070A7E" w:rsidRPr="0090078E" w:rsidRDefault="00070A7E" w:rsidP="00070A7E">
                  <w:pPr>
                    <w:rPr>
                      <w:rFonts w:ascii="Times New Roman" w:hAnsi="Times New Roman" w:cs="Times New Roman"/>
                      <w:i/>
                      <w:color w:val="auto"/>
                    </w:rPr>
                  </w:pPr>
                </w:p>
              </w:tc>
              <w:tc>
                <w:tcPr>
                  <w:tcW w:w="1775" w:type="dxa"/>
                </w:tcPr>
                <w:p w:rsidR="00070A7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28 out of 42 = </w:t>
                  </w:r>
                </w:p>
                <w:p w:rsidR="00070A7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070A7E" w:rsidRPr="0090078E" w:rsidRDefault="00070A7E" w:rsidP="00070A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67%</w:t>
                  </w:r>
                </w:p>
              </w:tc>
            </w:tr>
            <w:tr w:rsidR="00070A7E" w:rsidRPr="0031498D" w:rsidTr="00DB232F">
              <w:tc>
                <w:tcPr>
                  <w:cnfStyle w:val="001000000000" w:firstRow="0" w:lastRow="0" w:firstColumn="1" w:lastColumn="0" w:oddVBand="0" w:evenVBand="0" w:oddHBand="0" w:evenHBand="0" w:firstRowFirstColumn="0" w:firstRowLastColumn="0" w:lastRowFirstColumn="0" w:lastRowLastColumn="0"/>
                  <w:tcW w:w="7555" w:type="dxa"/>
                </w:tcPr>
                <w:p w:rsidR="00070A7E" w:rsidRDefault="00070A7E" w:rsidP="00070A7E">
                  <w:pPr>
                    <w:rPr>
                      <w:rFonts w:ascii="Times New Roman" w:hAnsi="Times New Roman" w:cs="Times New Roman"/>
                      <w:color w:val="auto"/>
                    </w:rPr>
                  </w:pPr>
                </w:p>
                <w:p w:rsidR="00070A7E" w:rsidRPr="002676ED" w:rsidRDefault="00070A7E" w:rsidP="00070A7E">
                  <w:pPr>
                    <w:rPr>
                      <w:rFonts w:ascii="Times New Roman" w:hAnsi="Times New Roman" w:cs="Times New Roman"/>
                      <w:b w:val="0"/>
                      <w:color w:val="auto"/>
                    </w:rPr>
                  </w:pPr>
                  <w:r w:rsidRPr="0090078E">
                    <w:rPr>
                      <w:rFonts w:ascii="Times New Roman" w:hAnsi="Times New Roman" w:cs="Times New Roman"/>
                      <w:color w:val="auto"/>
                    </w:rPr>
                    <w:t>Total Points</w:t>
                  </w:r>
                  <w:r>
                    <w:rPr>
                      <w:rFonts w:ascii="Times New Roman" w:hAnsi="Times New Roman" w:cs="Times New Roman"/>
                      <w:color w:val="auto"/>
                    </w:rPr>
                    <w:t xml:space="preserve"> </w:t>
                  </w:r>
                  <w:r w:rsidRPr="002676ED">
                    <w:rPr>
                      <w:rFonts w:ascii="Times New Roman" w:hAnsi="Times New Roman" w:cs="Times New Roman"/>
                      <w:b w:val="0"/>
                      <w:color w:val="auto"/>
                    </w:rPr>
                    <w:t>(</w:t>
                  </w:r>
                  <w:r>
                    <w:rPr>
                      <w:rFonts w:ascii="Times New Roman" w:hAnsi="Times New Roman" w:cs="Times New Roman"/>
                      <w:b w:val="0"/>
                      <w:color w:val="auto"/>
                    </w:rPr>
                    <w:t>sum of all three sub-totals; maximum 10 points</w:t>
                  </w:r>
                  <w:r w:rsidRPr="002676ED">
                    <w:rPr>
                      <w:rFonts w:ascii="Times New Roman" w:hAnsi="Times New Roman" w:cs="Times New Roman"/>
                      <w:b w:val="0"/>
                      <w:color w:val="auto"/>
                    </w:rPr>
                    <w:t>)</w:t>
                  </w:r>
                </w:p>
                <w:p w:rsidR="00070A7E" w:rsidRPr="0090078E" w:rsidRDefault="00070A7E" w:rsidP="00070A7E">
                  <w:pPr>
                    <w:rPr>
                      <w:rFonts w:ascii="Times New Roman" w:hAnsi="Times New Roman" w:cs="Times New Roman"/>
                      <w:color w:val="auto"/>
                    </w:rPr>
                  </w:pPr>
                </w:p>
              </w:tc>
              <w:tc>
                <w:tcPr>
                  <w:tcW w:w="1775" w:type="dxa"/>
                </w:tcPr>
                <w:p w:rsidR="00070A7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p w:rsidR="00070A7E" w:rsidRPr="009D2594"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b/>
                      <w:color w:val="auto"/>
                    </w:rPr>
                    <w:t>164</w:t>
                  </w:r>
                  <w:r w:rsidRPr="009D2594">
                    <w:rPr>
                      <w:rFonts w:ascii="Times New Roman" w:hAnsi="Times New Roman" w:cs="Times New Roman"/>
                      <w:color w:val="auto"/>
                    </w:rPr>
                    <w:t xml:space="preserve"> of 2</w:t>
                  </w:r>
                  <w:r>
                    <w:rPr>
                      <w:rFonts w:ascii="Times New Roman" w:hAnsi="Times New Roman" w:cs="Times New Roman"/>
                      <w:color w:val="auto"/>
                    </w:rPr>
                    <w:t>1</w:t>
                  </w:r>
                  <w:r w:rsidRPr="009D2594">
                    <w:rPr>
                      <w:rFonts w:ascii="Times New Roman" w:hAnsi="Times New Roman" w:cs="Times New Roman"/>
                      <w:color w:val="auto"/>
                    </w:rPr>
                    <w:t xml:space="preserve">0 points, or </w:t>
                  </w:r>
                  <w:r>
                    <w:rPr>
                      <w:rFonts w:ascii="Times New Roman" w:hAnsi="Times New Roman" w:cs="Times New Roman"/>
                      <w:b/>
                      <w:color w:val="auto"/>
                    </w:rPr>
                    <w:t>78</w:t>
                  </w:r>
                  <w:r w:rsidRPr="009D2594">
                    <w:rPr>
                      <w:rFonts w:ascii="Times New Roman" w:hAnsi="Times New Roman" w:cs="Times New Roman"/>
                      <w:b/>
                      <w:color w:val="auto"/>
                    </w:rPr>
                    <w:t>%</w:t>
                  </w:r>
                </w:p>
                <w:p w:rsidR="00070A7E" w:rsidRPr="0090078E" w:rsidRDefault="00070A7E" w:rsidP="00070A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bl>
          <w:p w:rsidR="00070A7E" w:rsidRDefault="00070A7E" w:rsidP="00070A7E"/>
          <w:p w:rsidR="00070A7E" w:rsidRPr="00B91948" w:rsidRDefault="00B91948" w:rsidP="00070A7E">
            <w:pPr>
              <w:rPr>
                <w:rFonts w:ascii="Times New Roman" w:hAnsi="Times New Roman" w:cs="Times New Roman"/>
                <w:sz w:val="24"/>
                <w:szCs w:val="24"/>
              </w:rPr>
            </w:pPr>
            <w:r>
              <w:rPr>
                <w:rFonts w:ascii="Times New Roman" w:hAnsi="Times New Roman" w:cs="Times New Roman"/>
                <w:sz w:val="24"/>
                <w:szCs w:val="24"/>
              </w:rPr>
              <w:t>For the categories of engagement in professional activities and exposure to quality learning experiences, as well as for the total points, the average scores exceed the benchmark of 70%.  The average for enhancement of professional skills was near the benchmark at 67%.  Generally, the students are engaging in professional activities with multiple quality learning experiences resulting in enhancement of skill, although there is room for improvement with skills enhancement.</w:t>
            </w:r>
          </w:p>
          <w:p w:rsidR="00070A7E" w:rsidRDefault="00070A7E" w:rsidP="00E64CC7">
            <w:pPr>
              <w:spacing w:after="200" w:line="276" w:lineRule="auto"/>
              <w:rPr>
                <w:rFonts w:ascii="Times New Roman" w:eastAsia="Calibri" w:hAnsi="Times New Roman" w:cs="Times New Roman"/>
                <w:sz w:val="24"/>
                <w:szCs w:val="24"/>
              </w:rPr>
            </w:pPr>
          </w:p>
          <w:p w:rsidR="00AA285B" w:rsidRDefault="00E64CC7" w:rsidP="00AA285B">
            <w:pPr>
              <w:spacing w:before="120" w:after="120" w:line="276" w:lineRule="auto"/>
              <w:rPr>
                <w:rFonts w:ascii="Times New Roman" w:eastAsia="Calibri" w:hAnsi="Times New Roman" w:cs="Times New Roman"/>
                <w:sz w:val="24"/>
                <w:szCs w:val="24"/>
              </w:rPr>
            </w:pPr>
            <w:r w:rsidRPr="005900A2">
              <w:rPr>
                <w:rFonts w:ascii="Times New Roman" w:eastAsia="Calibri" w:hAnsi="Times New Roman" w:cs="Times New Roman"/>
                <w:sz w:val="24"/>
                <w:szCs w:val="24"/>
                <w:u w:val="single"/>
              </w:rPr>
              <w:t>Internship Program</w:t>
            </w:r>
            <w:r w:rsidRPr="00E64CC7">
              <w:rPr>
                <w:rFonts w:ascii="Times New Roman" w:eastAsia="Calibri" w:hAnsi="Times New Roman" w:cs="Times New Roman"/>
                <w:sz w:val="24"/>
                <w:szCs w:val="24"/>
              </w:rPr>
              <w:t xml:space="preserve">. </w:t>
            </w:r>
            <w:r w:rsidR="00AA285B">
              <w:rPr>
                <w:rFonts w:ascii="Times New Roman" w:eastAsia="Calibri" w:hAnsi="Times New Roman" w:cs="Times New Roman"/>
                <w:sz w:val="24"/>
                <w:szCs w:val="24"/>
              </w:rPr>
              <w:t>The results of the Internship program surveys are depicted below:</w:t>
            </w:r>
          </w:p>
          <w:tbl>
            <w:tblPr>
              <w:tblpPr w:leftFromText="180" w:rightFromText="180" w:vertAnchor="text" w:horzAnchor="margin" w:tblpXSpec="center" w:tblpY="44"/>
              <w:tblOverlap w:val="never"/>
              <w:tblW w:w="7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00"/>
              <w:gridCol w:w="1237"/>
              <w:gridCol w:w="1238"/>
              <w:gridCol w:w="1237"/>
              <w:gridCol w:w="1238"/>
            </w:tblGrid>
            <w:tr w:rsidR="00B91948" w:rsidRPr="00F65BA7" w:rsidTr="00B91948">
              <w:trPr>
                <w:trHeight w:val="870"/>
              </w:trPr>
              <w:tc>
                <w:tcPr>
                  <w:tcW w:w="290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B91948" w:rsidRPr="00F65BA7" w:rsidRDefault="00B91948" w:rsidP="00B91948">
                  <w:pPr>
                    <w:spacing w:after="0" w:line="240" w:lineRule="auto"/>
                    <w:jc w:val="center"/>
                    <w:rPr>
                      <w:rFonts w:eastAsia="Times New Roman" w:cs="Times New Roman"/>
                    </w:rPr>
                  </w:pPr>
                  <w:r>
                    <w:rPr>
                      <w:rFonts w:eastAsia="Times New Roman" w:cs="Times New Roman"/>
                    </w:rPr>
                    <w:t>A</w:t>
                  </w:r>
                  <w:r w:rsidRPr="00544DE1">
                    <w:rPr>
                      <w:rFonts w:eastAsia="Times New Roman" w:cs="Times New Roman"/>
                    </w:rPr>
                    <w:t>rea</w:t>
                  </w:r>
                </w:p>
              </w:tc>
              <w:tc>
                <w:tcPr>
                  <w:tcW w:w="12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91948" w:rsidRPr="00F65BA7" w:rsidRDefault="00B91948" w:rsidP="00B91948">
                  <w:pPr>
                    <w:spacing w:after="0" w:line="240" w:lineRule="auto"/>
                    <w:jc w:val="center"/>
                    <w:rPr>
                      <w:rFonts w:ascii="Calibri" w:eastAsia="Times New Roman" w:hAnsi="Calibri" w:cs="Times New Roman"/>
                      <w:b/>
                      <w:bCs/>
                    </w:rPr>
                  </w:pPr>
                  <w:r w:rsidRPr="00F65BA7">
                    <w:rPr>
                      <w:rFonts w:ascii="Calibri" w:eastAsia="Times New Roman" w:hAnsi="Calibri" w:cs="Times New Roman"/>
                      <w:b/>
                      <w:bCs/>
                    </w:rPr>
                    <w:t>Employer Rated Intern Start Average</w:t>
                  </w:r>
                </w:p>
              </w:tc>
              <w:tc>
                <w:tcPr>
                  <w:tcW w:w="123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91948" w:rsidRPr="00F65BA7" w:rsidRDefault="00B91948" w:rsidP="00B91948">
                  <w:pPr>
                    <w:spacing w:after="0" w:line="240" w:lineRule="auto"/>
                    <w:jc w:val="center"/>
                    <w:rPr>
                      <w:rFonts w:ascii="Calibri" w:eastAsia="Times New Roman" w:hAnsi="Calibri" w:cs="Times New Roman"/>
                      <w:b/>
                      <w:bCs/>
                    </w:rPr>
                  </w:pPr>
                  <w:r w:rsidRPr="00F65BA7">
                    <w:rPr>
                      <w:rFonts w:ascii="Calibri" w:eastAsia="Times New Roman" w:hAnsi="Calibri" w:cs="Times New Roman"/>
                      <w:b/>
                      <w:bCs/>
                    </w:rPr>
                    <w:t>Intern Self Rated Start Average</w:t>
                  </w:r>
                </w:p>
              </w:tc>
              <w:tc>
                <w:tcPr>
                  <w:tcW w:w="12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91948" w:rsidRPr="00F65BA7" w:rsidRDefault="00B91948" w:rsidP="00B91948">
                  <w:pPr>
                    <w:spacing w:after="0" w:line="240" w:lineRule="auto"/>
                    <w:jc w:val="center"/>
                    <w:rPr>
                      <w:rFonts w:ascii="Calibri" w:eastAsia="Times New Roman" w:hAnsi="Calibri" w:cs="Times New Roman"/>
                      <w:b/>
                      <w:bCs/>
                    </w:rPr>
                  </w:pPr>
                  <w:r w:rsidRPr="00F65BA7">
                    <w:rPr>
                      <w:rFonts w:ascii="Calibri" w:eastAsia="Times New Roman" w:hAnsi="Calibri" w:cs="Times New Roman"/>
                      <w:b/>
                      <w:bCs/>
                    </w:rPr>
                    <w:t>Employer Rated Intern End Average</w:t>
                  </w:r>
                </w:p>
              </w:tc>
              <w:tc>
                <w:tcPr>
                  <w:tcW w:w="1238" w:type="dxa"/>
                  <w:tcBorders>
                    <w:top w:val="single" w:sz="8" w:space="0" w:color="auto"/>
                    <w:left w:val="single" w:sz="8" w:space="0" w:color="auto"/>
                    <w:bottom w:val="single" w:sz="8" w:space="0" w:color="auto"/>
                  </w:tcBorders>
                  <w:shd w:val="clear" w:color="auto" w:fill="D9D9D9" w:themeFill="background1" w:themeFillShade="D9"/>
                  <w:vAlign w:val="center"/>
                  <w:hideMark/>
                </w:tcPr>
                <w:p w:rsidR="00B91948" w:rsidRPr="00F65BA7" w:rsidRDefault="00B91948" w:rsidP="00B91948">
                  <w:pPr>
                    <w:spacing w:after="0" w:line="240" w:lineRule="auto"/>
                    <w:jc w:val="center"/>
                    <w:rPr>
                      <w:rFonts w:ascii="Calibri" w:eastAsia="Times New Roman" w:hAnsi="Calibri" w:cs="Times New Roman"/>
                      <w:b/>
                      <w:bCs/>
                      <w:color w:val="000000"/>
                    </w:rPr>
                  </w:pPr>
                  <w:r w:rsidRPr="00F65BA7">
                    <w:rPr>
                      <w:rFonts w:ascii="Calibri" w:eastAsia="Times New Roman" w:hAnsi="Calibri" w:cs="Times New Roman"/>
                      <w:b/>
                      <w:bCs/>
                      <w:color w:val="000000"/>
                    </w:rPr>
                    <w:t>Intern Self Rated End Average</w:t>
                  </w:r>
                </w:p>
              </w:tc>
            </w:tr>
            <w:tr w:rsidR="00B91948" w:rsidRPr="00F65BA7" w:rsidTr="00B91948">
              <w:trPr>
                <w:trHeight w:val="290"/>
              </w:trPr>
              <w:tc>
                <w:tcPr>
                  <w:tcW w:w="2900" w:type="dxa"/>
                  <w:tcBorders>
                    <w:top w:val="single" w:sz="8" w:space="0" w:color="auto"/>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Critical thinking</w:t>
                  </w:r>
                </w:p>
              </w:tc>
              <w:tc>
                <w:tcPr>
                  <w:tcW w:w="1237" w:type="dxa"/>
                  <w:tcBorders>
                    <w:top w:val="single" w:sz="8" w:space="0" w:color="auto"/>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4.41</w:t>
                  </w:r>
                </w:p>
              </w:tc>
              <w:tc>
                <w:tcPr>
                  <w:tcW w:w="1238" w:type="dxa"/>
                  <w:tcBorders>
                    <w:top w:val="single" w:sz="8" w:space="0" w:color="auto"/>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4.45</w:t>
                  </w:r>
                </w:p>
              </w:tc>
              <w:tc>
                <w:tcPr>
                  <w:tcW w:w="1237" w:type="dxa"/>
                  <w:tcBorders>
                    <w:top w:val="single" w:sz="8" w:space="0" w:color="auto"/>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5.2</w:t>
                  </w:r>
                </w:p>
              </w:tc>
              <w:tc>
                <w:tcPr>
                  <w:tcW w:w="1238" w:type="dxa"/>
                  <w:tcBorders>
                    <w:top w:val="single" w:sz="8" w:space="0" w:color="auto"/>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5.12</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Ethical awareness</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4.87</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4.76</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5.32</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5.27</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Global awareness</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4.15</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3.93</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4.7</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4.56</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Integrated knowledge of business</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4.12</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4.12</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5.02</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5.04</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Motivation/Initiative</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4.77</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4.78</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5.36</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5.38</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Oral communication skills</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4.48</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5.22</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5.28</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Quantitative reasoning</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4.44</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4.28</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5.06</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4.88</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Team work</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4.76</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4.86</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5.42</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5.41</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Technology usage</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4.67</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4.53</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5.32</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5.26</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Time management</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4.65</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4.44</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5.33</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5.33</w:t>
                  </w:r>
                </w:p>
              </w:tc>
            </w:tr>
            <w:tr w:rsidR="00B91948" w:rsidRPr="00F65BA7" w:rsidTr="00B91948">
              <w:trPr>
                <w:trHeight w:val="290"/>
              </w:trPr>
              <w:tc>
                <w:tcPr>
                  <w:tcW w:w="2900" w:type="dxa"/>
                  <w:tcBorders>
                    <w:right w:val="single" w:sz="8" w:space="0" w:color="auto"/>
                  </w:tcBorders>
                  <w:shd w:val="clear" w:color="auto" w:fill="auto"/>
                  <w:noWrap/>
                  <w:vAlign w:val="bottom"/>
                  <w:hideMark/>
                </w:tcPr>
                <w:p w:rsidR="00B91948" w:rsidRPr="00F65BA7" w:rsidRDefault="00B91948" w:rsidP="00B91948">
                  <w:pPr>
                    <w:spacing w:after="0" w:line="240" w:lineRule="auto"/>
                    <w:jc w:val="right"/>
                    <w:rPr>
                      <w:rFonts w:ascii="Calibri" w:eastAsia="Times New Roman" w:hAnsi="Calibri" w:cs="Times New Roman"/>
                      <w:color w:val="000000"/>
                    </w:rPr>
                  </w:pPr>
                  <w:r w:rsidRPr="00F65BA7">
                    <w:rPr>
                      <w:rFonts w:ascii="Calibri" w:eastAsia="Times New Roman" w:hAnsi="Calibri" w:cs="Times New Roman"/>
                      <w:color w:val="000000"/>
                    </w:rPr>
                    <w:t>Written communication skills</w:t>
                  </w:r>
                </w:p>
              </w:tc>
              <w:tc>
                <w:tcPr>
                  <w:tcW w:w="1237"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4.44</w:t>
                  </w:r>
                </w:p>
              </w:tc>
              <w:tc>
                <w:tcPr>
                  <w:tcW w:w="1238" w:type="dxa"/>
                  <w:tcBorders>
                    <w:left w:val="single" w:sz="8" w:space="0" w:color="auto"/>
                    <w:righ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4.46</w:t>
                  </w:r>
                </w:p>
              </w:tc>
              <w:tc>
                <w:tcPr>
                  <w:tcW w:w="1237" w:type="dxa"/>
                  <w:tcBorders>
                    <w:left w:val="single" w:sz="8" w:space="0" w:color="auto"/>
                    <w:right w:val="single" w:sz="8" w:space="0" w:color="auto"/>
                  </w:tcBorders>
                  <w:shd w:val="clear" w:color="auto" w:fill="auto"/>
                  <w:vAlign w:val="center"/>
                  <w:hideMark/>
                </w:tcPr>
                <w:p w:rsidR="00B91948" w:rsidRPr="00F65BA7" w:rsidRDefault="00B91948" w:rsidP="00B91948">
                  <w:pPr>
                    <w:spacing w:after="0" w:line="240" w:lineRule="auto"/>
                    <w:jc w:val="center"/>
                    <w:rPr>
                      <w:rFonts w:ascii="Calibri" w:eastAsia="Times New Roman" w:hAnsi="Calibri" w:cs="Times New Roman"/>
                    </w:rPr>
                  </w:pPr>
                  <w:r w:rsidRPr="00F65BA7">
                    <w:rPr>
                      <w:rFonts w:ascii="Calibri" w:eastAsia="Times New Roman" w:hAnsi="Calibri" w:cs="Times New Roman"/>
                    </w:rPr>
                    <w:t>5.09</w:t>
                  </w:r>
                </w:p>
              </w:tc>
              <w:tc>
                <w:tcPr>
                  <w:tcW w:w="1238" w:type="dxa"/>
                  <w:tcBorders>
                    <w:left w:val="single" w:sz="8" w:space="0" w:color="auto"/>
                  </w:tcBorders>
                  <w:shd w:val="clear" w:color="auto" w:fill="auto"/>
                  <w:noWrap/>
                  <w:vAlign w:val="center"/>
                  <w:hideMark/>
                </w:tcPr>
                <w:p w:rsidR="00B91948" w:rsidRPr="00F65BA7" w:rsidRDefault="00B91948" w:rsidP="00B91948">
                  <w:pPr>
                    <w:spacing w:after="0" w:line="240" w:lineRule="auto"/>
                    <w:jc w:val="center"/>
                    <w:rPr>
                      <w:rFonts w:ascii="Calibri" w:eastAsia="Times New Roman" w:hAnsi="Calibri" w:cs="Times New Roman"/>
                      <w:color w:val="000000"/>
                    </w:rPr>
                  </w:pPr>
                  <w:r w:rsidRPr="00F65BA7">
                    <w:rPr>
                      <w:rFonts w:ascii="Calibri" w:eastAsia="Times New Roman" w:hAnsi="Calibri" w:cs="Times New Roman"/>
                      <w:color w:val="000000"/>
                    </w:rPr>
                    <w:t>5.11</w:t>
                  </w:r>
                </w:p>
              </w:tc>
            </w:tr>
          </w:tbl>
          <w:p w:rsidR="00E55F69" w:rsidRPr="00E55F69" w:rsidRDefault="00E55F69" w:rsidP="00E55F69">
            <w:pPr>
              <w:spacing w:after="200" w:line="276" w:lineRule="auto"/>
              <w:jc w:val="center"/>
              <w:rPr>
                <w:rFonts w:ascii="Times New Roman" w:eastAsia="Calibri" w:hAnsi="Times New Roman" w:cs="Times New Roman"/>
                <w:b/>
                <w:sz w:val="24"/>
                <w:szCs w:val="24"/>
              </w:rPr>
            </w:pPr>
            <w:r w:rsidRPr="00E55F69">
              <w:rPr>
                <w:rFonts w:ascii="Times New Roman" w:eastAsia="Calibri" w:hAnsi="Times New Roman" w:cs="Times New Roman"/>
                <w:b/>
                <w:sz w:val="24"/>
                <w:szCs w:val="24"/>
              </w:rPr>
              <w:t xml:space="preserve">Table </w:t>
            </w:r>
            <w:r w:rsidR="00B91948">
              <w:rPr>
                <w:rFonts w:ascii="Times New Roman" w:eastAsia="Calibri" w:hAnsi="Times New Roman" w:cs="Times New Roman"/>
                <w:b/>
                <w:sz w:val="24"/>
                <w:szCs w:val="24"/>
              </w:rPr>
              <w:t>4</w:t>
            </w:r>
            <w:r w:rsidRPr="00E55F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Internship Program</w:t>
            </w:r>
          </w:p>
          <w:p w:rsidR="00AA285B" w:rsidRDefault="005900A2" w:rsidP="00AA285B">
            <w:pPr>
              <w:spacing w:before="120" w:after="12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Two hundred and fifty-five students participated in the internship program. As depicted, the results show high scores and the scores increased after completion of the internship. </w:t>
            </w:r>
          </w:p>
          <w:p w:rsidR="00CD179A" w:rsidRDefault="00E64CC7" w:rsidP="00AA285B">
            <w:pPr>
              <w:spacing w:before="120" w:after="120" w:line="276" w:lineRule="auto"/>
              <w:rPr>
                <w:rFonts w:ascii="Times New Roman" w:eastAsia="Calibri" w:hAnsi="Times New Roman" w:cs="Times New Roman"/>
                <w:sz w:val="24"/>
                <w:szCs w:val="24"/>
              </w:rPr>
            </w:pPr>
            <w:r w:rsidRPr="005900A2">
              <w:rPr>
                <w:rFonts w:ascii="Times New Roman" w:eastAsia="Calibri" w:hAnsi="Times New Roman" w:cs="Times New Roman"/>
                <w:sz w:val="24"/>
                <w:szCs w:val="24"/>
                <w:u w:val="single"/>
              </w:rPr>
              <w:t>International Business Programs Study Abroad Survey</w:t>
            </w:r>
            <w:r w:rsidRPr="00E64CC7">
              <w:rPr>
                <w:rFonts w:ascii="Times New Roman" w:eastAsia="Calibri" w:hAnsi="Times New Roman" w:cs="Times New Roman"/>
                <w:sz w:val="24"/>
                <w:szCs w:val="24"/>
              </w:rPr>
              <w:t xml:space="preserve">. </w:t>
            </w:r>
            <w:r w:rsidR="00CD179A">
              <w:rPr>
                <w:rFonts w:ascii="Times New Roman" w:eastAsia="Calibri" w:hAnsi="Times New Roman" w:cs="Times New Roman"/>
                <w:sz w:val="24"/>
                <w:szCs w:val="24"/>
              </w:rPr>
              <w:t>The results of the Study Abroad program survey are depicted below:</w:t>
            </w:r>
          </w:p>
          <w:tbl>
            <w:tblPr>
              <w:tblpPr w:leftFromText="180" w:rightFromText="180" w:vertAnchor="text" w:horzAnchor="margin" w:tblpXSpec="center" w:tblpY="34"/>
              <w:tblOverlap w:val="never"/>
              <w:tblW w:w="77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45"/>
              <w:gridCol w:w="1598"/>
              <w:gridCol w:w="1620"/>
              <w:gridCol w:w="1350"/>
            </w:tblGrid>
            <w:tr w:rsidR="00B91948" w:rsidRPr="00C4709F" w:rsidTr="00B91948">
              <w:trPr>
                <w:trHeight w:val="638"/>
              </w:trPr>
              <w:tc>
                <w:tcPr>
                  <w:tcW w:w="3145" w:type="dxa"/>
                  <w:tcBorders>
                    <w:top w:val="single" w:sz="8" w:space="0" w:color="auto"/>
                    <w:bottom w:val="single" w:sz="8" w:space="0" w:color="auto"/>
                    <w:right w:val="single" w:sz="4" w:space="0" w:color="auto"/>
                  </w:tcBorders>
                  <w:shd w:val="clear" w:color="auto" w:fill="D9D9D9" w:themeFill="background1" w:themeFillShade="D9"/>
                  <w:vAlign w:val="center"/>
                  <w:hideMark/>
                </w:tcPr>
                <w:p w:rsidR="00B91948" w:rsidRPr="00C4709F" w:rsidRDefault="00B91948" w:rsidP="00B91948">
                  <w:pPr>
                    <w:spacing w:after="0"/>
                    <w:jc w:val="center"/>
                    <w:rPr>
                      <w:rFonts w:eastAsia="Times New Roman"/>
                      <w:b/>
                      <w:bCs/>
                    </w:rPr>
                  </w:pPr>
                  <w:r>
                    <w:rPr>
                      <w:rFonts w:eastAsia="Times New Roman"/>
                      <w:b/>
                      <w:bCs/>
                    </w:rPr>
                    <w:t>Areas</w:t>
                  </w:r>
                </w:p>
              </w:tc>
              <w:tc>
                <w:tcPr>
                  <w:tcW w:w="159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B91948" w:rsidRDefault="00B91948" w:rsidP="00B91948">
                  <w:pPr>
                    <w:spacing w:after="0"/>
                    <w:jc w:val="center"/>
                    <w:rPr>
                      <w:rFonts w:eastAsia="Times New Roman"/>
                      <w:b/>
                      <w:bCs/>
                    </w:rPr>
                  </w:pPr>
                  <w:r w:rsidRPr="00C4709F">
                    <w:rPr>
                      <w:rFonts w:eastAsia="Times New Roman"/>
                      <w:b/>
                      <w:bCs/>
                    </w:rPr>
                    <w:t>Before</w:t>
                  </w:r>
                </w:p>
                <w:p w:rsidR="00B91948" w:rsidRPr="00C4709F" w:rsidRDefault="00B91948" w:rsidP="00B91948">
                  <w:pPr>
                    <w:spacing w:after="0"/>
                    <w:jc w:val="center"/>
                    <w:rPr>
                      <w:rFonts w:eastAsia="Times New Roman"/>
                      <w:b/>
                      <w:bCs/>
                    </w:rPr>
                  </w:pPr>
                  <w:r>
                    <w:rPr>
                      <w:rFonts w:eastAsia="Times New Roman"/>
                      <w:b/>
                      <w:bCs/>
                    </w:rPr>
                    <w:t>S</w:t>
                  </w:r>
                  <w:r w:rsidRPr="00C4709F">
                    <w:rPr>
                      <w:rFonts w:eastAsia="Times New Roman"/>
                      <w:b/>
                      <w:bCs/>
                    </w:rPr>
                    <w:t>tudy Abroad</w:t>
                  </w:r>
                </w:p>
              </w:tc>
              <w:tc>
                <w:tcPr>
                  <w:tcW w:w="162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B91948" w:rsidRDefault="00B91948" w:rsidP="00B91948">
                  <w:pPr>
                    <w:spacing w:after="0"/>
                    <w:jc w:val="center"/>
                    <w:rPr>
                      <w:rFonts w:eastAsia="Times New Roman"/>
                      <w:b/>
                      <w:bCs/>
                    </w:rPr>
                  </w:pPr>
                  <w:r w:rsidRPr="00C4709F">
                    <w:rPr>
                      <w:rFonts w:eastAsia="Times New Roman"/>
                      <w:b/>
                      <w:bCs/>
                    </w:rPr>
                    <w:t>After</w:t>
                  </w:r>
                </w:p>
                <w:p w:rsidR="00B91948" w:rsidRPr="00C4709F" w:rsidRDefault="00B91948" w:rsidP="00B91948">
                  <w:pPr>
                    <w:spacing w:after="0"/>
                    <w:jc w:val="center"/>
                    <w:rPr>
                      <w:rFonts w:eastAsia="Times New Roman"/>
                      <w:b/>
                      <w:bCs/>
                    </w:rPr>
                  </w:pPr>
                  <w:r w:rsidRPr="00C4709F">
                    <w:rPr>
                      <w:rFonts w:eastAsia="Times New Roman"/>
                      <w:b/>
                      <w:bCs/>
                    </w:rPr>
                    <w:t>Study Abroad</w:t>
                  </w:r>
                </w:p>
              </w:tc>
              <w:tc>
                <w:tcPr>
                  <w:tcW w:w="1350" w:type="dxa"/>
                  <w:tcBorders>
                    <w:top w:val="single" w:sz="8" w:space="0" w:color="auto"/>
                    <w:left w:val="single" w:sz="4" w:space="0" w:color="auto"/>
                    <w:bottom w:val="single" w:sz="8" w:space="0" w:color="auto"/>
                  </w:tcBorders>
                  <w:shd w:val="clear" w:color="auto" w:fill="D9D9D9" w:themeFill="background1" w:themeFillShade="D9"/>
                  <w:vAlign w:val="center"/>
                  <w:hideMark/>
                </w:tcPr>
                <w:p w:rsidR="00B91948" w:rsidRPr="00C4709F" w:rsidRDefault="00B91948" w:rsidP="00B91948">
                  <w:pPr>
                    <w:spacing w:after="0"/>
                    <w:jc w:val="center"/>
                    <w:rPr>
                      <w:rFonts w:eastAsia="Times New Roman"/>
                      <w:b/>
                      <w:bCs/>
                    </w:rPr>
                  </w:pPr>
                  <w:r w:rsidRPr="00C4709F">
                    <w:rPr>
                      <w:rFonts w:eastAsia="Times New Roman"/>
                      <w:b/>
                      <w:bCs/>
                    </w:rPr>
                    <w:t>% Increase</w:t>
                  </w:r>
                </w:p>
              </w:tc>
            </w:tr>
            <w:tr w:rsidR="00B91948" w:rsidRPr="00C4709F" w:rsidTr="00B91948">
              <w:trPr>
                <w:trHeight w:val="20"/>
              </w:trPr>
              <w:tc>
                <w:tcPr>
                  <w:tcW w:w="3145" w:type="dxa"/>
                  <w:tcBorders>
                    <w:top w:val="single" w:sz="8" w:space="0" w:color="auto"/>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Verbal communication skills</w:t>
                  </w:r>
                </w:p>
              </w:tc>
              <w:tc>
                <w:tcPr>
                  <w:tcW w:w="1598" w:type="dxa"/>
                  <w:tcBorders>
                    <w:top w:val="single" w:sz="8" w:space="0" w:color="auto"/>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4.270</w:t>
                  </w:r>
                </w:p>
              </w:tc>
              <w:tc>
                <w:tcPr>
                  <w:tcW w:w="1620" w:type="dxa"/>
                  <w:tcBorders>
                    <w:top w:val="single" w:sz="8" w:space="0" w:color="auto"/>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4.919</w:t>
                  </w:r>
                </w:p>
              </w:tc>
              <w:tc>
                <w:tcPr>
                  <w:tcW w:w="1350" w:type="dxa"/>
                  <w:tcBorders>
                    <w:top w:val="single" w:sz="8" w:space="0" w:color="auto"/>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15%</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Written communication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4.486</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4.829</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8%</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Ethical judgment</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4.757</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5.135</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8%</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Interpersonal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4.559</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5.144</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13%</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Motivation/Initiative</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4.640</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5.189</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12%</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Work ethic</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4.901</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5.207</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6%</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Team work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4.739</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5.315</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12%</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Analytical/Quantitative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4.604</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4.946</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7%</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Flexibility/Adaptability</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4.505</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5.342</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19%</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Computer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4.721</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4.928</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4%</w:t>
                  </w:r>
                </w:p>
              </w:tc>
            </w:tr>
            <w:tr w:rsidR="00B91948" w:rsidRPr="00C4709F" w:rsidTr="00B91948">
              <w:trPr>
                <w:trHeight w:val="20"/>
              </w:trPr>
              <w:tc>
                <w:tcPr>
                  <w:tcW w:w="3145" w:type="dxa"/>
                  <w:tcBorders>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Intercultural skills</w:t>
                  </w:r>
                </w:p>
              </w:tc>
              <w:tc>
                <w:tcPr>
                  <w:tcW w:w="1598"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4.216</w:t>
                  </w:r>
                </w:p>
              </w:tc>
              <w:tc>
                <w:tcPr>
                  <w:tcW w:w="1620" w:type="dxa"/>
                  <w:tcBorders>
                    <w:left w:val="single" w:sz="4"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5.198</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23%</w:t>
                  </w:r>
                </w:p>
              </w:tc>
            </w:tr>
            <w:tr w:rsidR="00B91948" w:rsidRPr="00C4709F" w:rsidTr="00B91948">
              <w:trPr>
                <w:trHeight w:val="20"/>
              </w:trPr>
              <w:tc>
                <w:tcPr>
                  <w:tcW w:w="3145" w:type="dxa"/>
                  <w:tcBorders>
                    <w:bottom w:val="single" w:sz="8" w:space="0" w:color="auto"/>
                    <w:right w:val="single" w:sz="4" w:space="0" w:color="auto"/>
                  </w:tcBorders>
                  <w:shd w:val="clear" w:color="auto" w:fill="auto"/>
                  <w:vAlign w:val="center"/>
                  <w:hideMark/>
                </w:tcPr>
                <w:p w:rsidR="00B91948" w:rsidRPr="00C4709F" w:rsidRDefault="00B91948" w:rsidP="00B91948">
                  <w:pPr>
                    <w:spacing w:after="0"/>
                    <w:jc w:val="right"/>
                    <w:rPr>
                      <w:rFonts w:eastAsia="Times New Roman"/>
                    </w:rPr>
                  </w:pPr>
                  <w:r w:rsidRPr="00C4709F">
                    <w:rPr>
                      <w:rFonts w:eastAsia="Times New Roman"/>
                    </w:rPr>
                    <w:t>Global knowledge</w:t>
                  </w:r>
                </w:p>
              </w:tc>
              <w:tc>
                <w:tcPr>
                  <w:tcW w:w="1598" w:type="dxa"/>
                  <w:tcBorders>
                    <w:left w:val="single" w:sz="4" w:space="0" w:color="auto"/>
                    <w:bottom w:val="single" w:sz="8"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3.883</w:t>
                  </w:r>
                </w:p>
              </w:tc>
              <w:tc>
                <w:tcPr>
                  <w:tcW w:w="1620" w:type="dxa"/>
                  <w:tcBorders>
                    <w:left w:val="single" w:sz="4" w:space="0" w:color="auto"/>
                    <w:bottom w:val="single" w:sz="8" w:space="0" w:color="auto"/>
                    <w:right w:val="single" w:sz="4" w:space="0" w:color="auto"/>
                  </w:tcBorders>
                  <w:shd w:val="clear" w:color="auto" w:fill="auto"/>
                  <w:vAlign w:val="center"/>
                  <w:hideMark/>
                </w:tcPr>
                <w:p w:rsidR="00B91948" w:rsidRPr="00B06B69" w:rsidRDefault="00B91948" w:rsidP="00B91948">
                  <w:pPr>
                    <w:spacing w:after="0"/>
                    <w:jc w:val="center"/>
                    <w:rPr>
                      <w:rFonts w:eastAsia="Times New Roman"/>
                    </w:rPr>
                  </w:pPr>
                  <w:r w:rsidRPr="00B06B69">
                    <w:rPr>
                      <w:rFonts w:eastAsia="Times New Roman"/>
                    </w:rPr>
                    <w:t>5.027</w:t>
                  </w:r>
                </w:p>
              </w:tc>
              <w:tc>
                <w:tcPr>
                  <w:tcW w:w="1350" w:type="dxa"/>
                  <w:tcBorders>
                    <w:left w:val="single" w:sz="4" w:space="0" w:color="auto"/>
                  </w:tcBorders>
                  <w:shd w:val="clear" w:color="auto" w:fill="auto"/>
                  <w:noWrap/>
                  <w:vAlign w:val="center"/>
                  <w:hideMark/>
                </w:tcPr>
                <w:p w:rsidR="00B91948" w:rsidRPr="00B06B69" w:rsidRDefault="00B91948" w:rsidP="00B91948">
                  <w:pPr>
                    <w:spacing w:after="0"/>
                    <w:jc w:val="center"/>
                    <w:rPr>
                      <w:rFonts w:eastAsia="Times New Roman"/>
                    </w:rPr>
                  </w:pPr>
                  <w:r w:rsidRPr="00B06B69">
                    <w:rPr>
                      <w:rFonts w:eastAsia="Times New Roman"/>
                    </w:rPr>
                    <w:t>29%</w:t>
                  </w:r>
                </w:p>
              </w:tc>
            </w:tr>
          </w:tbl>
          <w:p w:rsidR="00E55F69" w:rsidRDefault="00E55F69"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AA285B" w:rsidRDefault="00AA285B" w:rsidP="00E64CC7">
            <w:pPr>
              <w:spacing w:after="200" w:line="276" w:lineRule="auto"/>
              <w:rPr>
                <w:rFonts w:ascii="Times New Roman" w:eastAsia="Calibri" w:hAnsi="Times New Roman" w:cs="Times New Roman"/>
                <w:sz w:val="24"/>
                <w:szCs w:val="24"/>
              </w:rPr>
            </w:pPr>
          </w:p>
          <w:p w:rsidR="00E55F69" w:rsidRPr="00E55F69" w:rsidRDefault="00E55F69" w:rsidP="00E55F69">
            <w:pPr>
              <w:spacing w:after="200" w:line="276" w:lineRule="auto"/>
              <w:jc w:val="center"/>
              <w:rPr>
                <w:rFonts w:ascii="Times New Roman" w:eastAsia="Calibri" w:hAnsi="Times New Roman" w:cs="Times New Roman"/>
                <w:b/>
                <w:sz w:val="24"/>
                <w:szCs w:val="24"/>
              </w:rPr>
            </w:pPr>
            <w:r w:rsidRPr="00E55F69">
              <w:rPr>
                <w:rFonts w:ascii="Times New Roman" w:eastAsia="Calibri" w:hAnsi="Times New Roman" w:cs="Times New Roman"/>
                <w:b/>
                <w:sz w:val="24"/>
                <w:szCs w:val="24"/>
              </w:rPr>
              <w:t xml:space="preserve">Table </w:t>
            </w:r>
            <w:r w:rsidR="00B91948">
              <w:rPr>
                <w:rFonts w:ascii="Times New Roman" w:eastAsia="Calibri" w:hAnsi="Times New Roman" w:cs="Times New Roman"/>
                <w:b/>
                <w:sz w:val="24"/>
                <w:szCs w:val="24"/>
              </w:rPr>
              <w:t>5</w:t>
            </w:r>
            <w:r w:rsidRPr="00E55F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Study Abroad Program</w:t>
            </w:r>
          </w:p>
          <w:p w:rsidR="0080088F" w:rsidRDefault="00A62686" w:rsidP="00E64CC7">
            <w:pPr>
              <w:spacing w:after="200" w:line="276" w:lineRule="auto"/>
              <w:rPr>
                <w:rFonts w:ascii="Times New Roman" w:eastAsia="SimSun" w:hAnsi="Times New Roman" w:cs="Times New Roman"/>
                <w:color w:val="000000"/>
                <w:kern w:val="2"/>
                <w:sz w:val="24"/>
                <w:szCs w:val="24"/>
                <w:lang w:eastAsia="zh-CN"/>
              </w:rPr>
            </w:pPr>
            <w:r>
              <w:rPr>
                <w:rFonts w:ascii="Times New Roman" w:eastAsia="Calibri" w:hAnsi="Times New Roman" w:cs="Times New Roman"/>
                <w:sz w:val="24"/>
                <w:szCs w:val="24"/>
              </w:rPr>
              <w:t>One hundred and eighteen students participated in the Summer Abroad program in 2015. They spend two weeks in Barcelona, Spain</w:t>
            </w:r>
            <w:r w:rsidR="00CD179A">
              <w:rPr>
                <w:rFonts w:ascii="Times New Roman" w:eastAsia="Calibri" w:hAnsi="Times New Roman" w:cs="Times New Roman"/>
                <w:sz w:val="24"/>
                <w:szCs w:val="24"/>
              </w:rPr>
              <w:t xml:space="preserve"> </w:t>
            </w:r>
            <w:r>
              <w:rPr>
                <w:rFonts w:ascii="Times New Roman" w:eastAsia="Calibri" w:hAnsi="Times New Roman" w:cs="Times New Roman"/>
                <w:sz w:val="24"/>
                <w:szCs w:val="24"/>
              </w:rPr>
              <w:t>attending seminars and participating in in-class presentations and corporate and cultural visitations.</w:t>
            </w:r>
            <w:r w:rsidR="0080088F">
              <w:rPr>
                <w:rFonts w:ascii="Times New Roman" w:eastAsia="Calibri" w:hAnsi="Times New Roman" w:cs="Times New Roman"/>
                <w:sz w:val="24"/>
                <w:szCs w:val="24"/>
              </w:rPr>
              <w:t xml:space="preserve"> As depicted, </w:t>
            </w:r>
            <w:r w:rsidR="0080088F" w:rsidRPr="0080088F">
              <w:rPr>
                <w:rFonts w:ascii="Times New Roman" w:eastAsia="SimSun" w:hAnsi="Times New Roman" w:cs="Times New Roman"/>
                <w:color w:val="000000"/>
                <w:kern w:val="2"/>
                <w:sz w:val="24"/>
                <w:szCs w:val="24"/>
                <w:lang w:eastAsia="zh-CN"/>
              </w:rPr>
              <w:t xml:space="preserve">students developed and gained different </w:t>
            </w:r>
            <w:r w:rsidR="0080088F">
              <w:rPr>
                <w:rFonts w:ascii="Times New Roman" w:eastAsia="SimSun" w:hAnsi="Times New Roman" w:cs="Times New Roman"/>
                <w:color w:val="000000"/>
                <w:kern w:val="2"/>
                <w:sz w:val="24"/>
                <w:szCs w:val="24"/>
                <w:lang w:eastAsia="zh-CN"/>
              </w:rPr>
              <w:t xml:space="preserve">experiences, with the greater increases in Global knowledge (29%), </w:t>
            </w:r>
            <w:r w:rsidR="0080088F" w:rsidRPr="0080088F">
              <w:rPr>
                <w:rFonts w:ascii="Times New Roman" w:eastAsia="SimSun" w:hAnsi="Times New Roman" w:cs="Times New Roman"/>
                <w:color w:val="000000"/>
                <w:kern w:val="2"/>
                <w:sz w:val="24"/>
                <w:szCs w:val="24"/>
                <w:lang w:eastAsia="zh-CN"/>
              </w:rPr>
              <w:t>Intercultural skills (23%)</w:t>
            </w:r>
            <w:r w:rsidR="0080088F">
              <w:rPr>
                <w:rFonts w:ascii="Times New Roman" w:eastAsia="SimSun" w:hAnsi="Times New Roman" w:cs="Times New Roman"/>
                <w:color w:val="000000"/>
                <w:kern w:val="2"/>
                <w:sz w:val="24"/>
                <w:szCs w:val="24"/>
                <w:lang w:eastAsia="zh-CN"/>
              </w:rPr>
              <w:t>, and Flexibility and Adaptability (19%)</w:t>
            </w:r>
            <w:r w:rsidR="0080088F" w:rsidRPr="0080088F">
              <w:rPr>
                <w:rFonts w:ascii="Times New Roman" w:eastAsia="SimSun" w:hAnsi="Times New Roman" w:cs="Times New Roman"/>
                <w:color w:val="000000"/>
                <w:kern w:val="2"/>
                <w:sz w:val="24"/>
                <w:szCs w:val="24"/>
                <w:lang w:eastAsia="zh-CN"/>
              </w:rPr>
              <w:t xml:space="preserve"> categories</w:t>
            </w:r>
            <w:r w:rsidR="0080088F">
              <w:rPr>
                <w:rFonts w:ascii="Times New Roman" w:eastAsia="SimSun" w:hAnsi="Times New Roman" w:cs="Times New Roman"/>
                <w:color w:val="000000"/>
                <w:kern w:val="2"/>
                <w:sz w:val="24"/>
                <w:szCs w:val="24"/>
                <w:lang w:eastAsia="zh-CN"/>
              </w:rPr>
              <w:t>. These three skills are rated the lowest by students prior to the experience and show great improvements.</w:t>
            </w:r>
            <w:r w:rsidR="0080088F" w:rsidRPr="0080088F">
              <w:rPr>
                <w:rFonts w:ascii="Times New Roman" w:eastAsia="SimSun" w:hAnsi="Times New Roman" w:cs="Times New Roman"/>
                <w:color w:val="000000"/>
                <w:kern w:val="2"/>
                <w:sz w:val="24"/>
                <w:szCs w:val="24"/>
                <w:lang w:eastAsia="zh-CN"/>
              </w:rPr>
              <w:t xml:space="preserve"> </w:t>
            </w: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WASC SLO 2.1.</w:t>
            </w:r>
          </w:p>
          <w:p w:rsidR="007829DC" w:rsidRPr="00503123" w:rsidRDefault="00E64CC7" w:rsidP="00503123">
            <w:pPr>
              <w:spacing w:line="276" w:lineRule="auto"/>
              <w:rPr>
                <w:rFonts w:ascii="Times New Roman" w:hAnsi="Times New Roman" w:cs="Times New Roman"/>
                <w:color w:val="000000"/>
                <w:sz w:val="24"/>
                <w:szCs w:val="24"/>
              </w:rPr>
            </w:pPr>
            <w:r w:rsidRPr="00503123">
              <w:rPr>
                <w:rFonts w:ascii="Times New Roman" w:eastAsia="Calibri" w:hAnsi="Times New Roman" w:cs="Times New Roman"/>
                <w:sz w:val="24"/>
                <w:szCs w:val="24"/>
                <w:u w:val="single"/>
              </w:rPr>
              <w:t>Oral Presentation</w:t>
            </w:r>
            <w:r w:rsidRPr="00503123">
              <w:rPr>
                <w:rFonts w:ascii="Times New Roman" w:eastAsia="Calibri" w:hAnsi="Times New Roman" w:cs="Times New Roman"/>
                <w:sz w:val="24"/>
                <w:szCs w:val="24"/>
              </w:rPr>
              <w:t xml:space="preserve">. </w:t>
            </w:r>
            <w:r w:rsidR="007829DC" w:rsidRPr="00503123">
              <w:rPr>
                <w:rFonts w:ascii="Times New Roman" w:hAnsi="Times New Roman" w:cs="Times New Roman"/>
                <w:color w:val="000000"/>
                <w:sz w:val="24"/>
                <w:szCs w:val="24"/>
              </w:rPr>
              <w:t>As an improvement to the process in spring, 2016, students prepared two videos—one as a pretest and another as a post-test following analysis of initial pretest results. For both semesters, the videos were then scored as part of their class grade in the areas of organization, language usage, presentation skills, and technology usage. Scores were tabulated by two raters. The format is performed using a behavioral checklist which encourages a high degree of consistency.  Scores across the two instructors did not vary meaningfully across any of the four dimensions.  Results are shown below.</w:t>
            </w:r>
          </w:p>
          <w:p w:rsidR="00FB206A" w:rsidRDefault="00FB206A" w:rsidP="00FB206A">
            <w:pPr>
              <w:rPr>
                <w:rFonts w:ascii="Times New Roman" w:hAnsi="Times New Roman" w:cs="Times New Roman"/>
                <w:color w:val="000000"/>
              </w:rPr>
            </w:pPr>
          </w:p>
          <w:tbl>
            <w:tblPr>
              <w:tblW w:w="8190" w:type="dxa"/>
              <w:tblInd w:w="540" w:type="dxa"/>
              <w:tblLayout w:type="fixed"/>
              <w:tblLook w:val="04A0" w:firstRow="1" w:lastRow="0" w:firstColumn="1" w:lastColumn="0" w:noHBand="0" w:noVBand="1"/>
            </w:tblPr>
            <w:tblGrid>
              <w:gridCol w:w="1620"/>
              <w:gridCol w:w="1417"/>
              <w:gridCol w:w="1418"/>
              <w:gridCol w:w="138"/>
              <w:gridCol w:w="1279"/>
              <w:gridCol w:w="158"/>
              <w:gridCol w:w="1260"/>
              <w:gridCol w:w="90"/>
              <w:gridCol w:w="810"/>
            </w:tblGrid>
            <w:tr w:rsidR="00FB206A" w:rsidTr="00FE60E3">
              <w:trPr>
                <w:trHeight w:val="315"/>
              </w:trPr>
              <w:tc>
                <w:tcPr>
                  <w:tcW w:w="4593" w:type="dxa"/>
                  <w:gridSpan w:val="4"/>
                  <w:tcBorders>
                    <w:top w:val="nil"/>
                    <w:left w:val="nil"/>
                    <w:bottom w:val="nil"/>
                    <w:right w:val="nil"/>
                  </w:tcBorders>
                  <w:shd w:val="clear" w:color="auto" w:fill="auto"/>
                  <w:noWrap/>
                  <w:vAlign w:val="bottom"/>
                  <w:hideMark/>
                </w:tcPr>
                <w:p w:rsidR="00FB206A" w:rsidRDefault="00FB206A" w:rsidP="00FB206A">
                  <w:pPr>
                    <w:rPr>
                      <w:rFonts w:ascii="Calibri" w:hAnsi="Calibri"/>
                      <w:b/>
                      <w:bCs/>
                      <w:color w:val="000000"/>
                    </w:rPr>
                  </w:pPr>
                  <w:r>
                    <w:rPr>
                      <w:rFonts w:ascii="Calibri" w:hAnsi="Calibri"/>
                      <w:b/>
                      <w:bCs/>
                      <w:color w:val="000000"/>
                    </w:rPr>
                    <w:t>Oral Presentations-Spring 2015 &amp; 2016</w:t>
                  </w:r>
                </w:p>
              </w:tc>
              <w:tc>
                <w:tcPr>
                  <w:tcW w:w="1437" w:type="dxa"/>
                  <w:gridSpan w:val="2"/>
                  <w:tcBorders>
                    <w:top w:val="nil"/>
                    <w:left w:val="nil"/>
                    <w:bottom w:val="nil"/>
                    <w:right w:val="nil"/>
                  </w:tcBorders>
                  <w:shd w:val="clear" w:color="auto" w:fill="auto"/>
                  <w:noWrap/>
                  <w:vAlign w:val="bottom"/>
                  <w:hideMark/>
                </w:tcPr>
                <w:p w:rsidR="00FB206A" w:rsidRDefault="00FB206A" w:rsidP="00FB206A">
                  <w:pPr>
                    <w:rPr>
                      <w:rFonts w:ascii="Calibri" w:hAnsi="Calibri"/>
                      <w:b/>
                      <w:bCs/>
                      <w:color w:val="000000"/>
                    </w:rPr>
                  </w:pPr>
                </w:p>
              </w:tc>
              <w:tc>
                <w:tcPr>
                  <w:tcW w:w="1350" w:type="dxa"/>
                  <w:gridSpan w:val="2"/>
                  <w:tcBorders>
                    <w:top w:val="nil"/>
                    <w:left w:val="nil"/>
                    <w:bottom w:val="nil"/>
                    <w:right w:val="nil"/>
                  </w:tcBorders>
                  <w:shd w:val="clear" w:color="auto" w:fill="auto"/>
                  <w:noWrap/>
                  <w:vAlign w:val="bottom"/>
                  <w:hideMark/>
                </w:tcPr>
                <w:p w:rsidR="00FB206A" w:rsidRDefault="00FB206A" w:rsidP="00FB206A">
                  <w:pPr>
                    <w:rPr>
                      <w:sz w:val="20"/>
                      <w:szCs w:val="20"/>
                    </w:rPr>
                  </w:pPr>
                </w:p>
              </w:tc>
              <w:tc>
                <w:tcPr>
                  <w:tcW w:w="810" w:type="dxa"/>
                  <w:tcBorders>
                    <w:top w:val="nil"/>
                    <w:left w:val="nil"/>
                    <w:bottom w:val="nil"/>
                    <w:right w:val="nil"/>
                  </w:tcBorders>
                  <w:shd w:val="clear" w:color="auto" w:fill="auto"/>
                  <w:noWrap/>
                  <w:vAlign w:val="bottom"/>
                  <w:hideMark/>
                </w:tcPr>
                <w:p w:rsidR="00FB206A" w:rsidRDefault="00FB206A" w:rsidP="00FB206A">
                  <w:pPr>
                    <w:rPr>
                      <w:sz w:val="20"/>
                      <w:szCs w:val="20"/>
                    </w:rPr>
                  </w:pPr>
                </w:p>
              </w:tc>
            </w:tr>
            <w:tr w:rsidR="00FB206A" w:rsidTr="00FE60E3">
              <w:trPr>
                <w:trHeight w:val="315"/>
              </w:trPr>
              <w:tc>
                <w:tcPr>
                  <w:tcW w:w="1620" w:type="dxa"/>
                  <w:tcBorders>
                    <w:top w:val="single" w:sz="8" w:space="0" w:color="auto"/>
                    <w:left w:val="single" w:sz="8" w:space="0" w:color="auto"/>
                    <w:bottom w:val="nil"/>
                    <w:right w:val="single" w:sz="4" w:space="0" w:color="auto"/>
                  </w:tcBorders>
                  <w:shd w:val="clear" w:color="auto" w:fill="auto"/>
                  <w:noWrap/>
                  <w:vAlign w:val="bottom"/>
                  <w:hideMark/>
                </w:tcPr>
                <w:p w:rsidR="00FB206A" w:rsidRDefault="00FB206A" w:rsidP="00FB206A">
                  <w:pPr>
                    <w:spacing w:after="0"/>
                    <w:rPr>
                      <w:rFonts w:ascii="Calibri" w:hAnsi="Calibri"/>
                      <w:color w:val="000000"/>
                    </w:rPr>
                  </w:pPr>
                  <w:r>
                    <w:rPr>
                      <w:rFonts w:ascii="Calibri" w:hAnsi="Calibri"/>
                      <w:color w:val="000000"/>
                    </w:rPr>
                    <w:t> </w:t>
                  </w:r>
                </w:p>
              </w:tc>
              <w:tc>
                <w:tcPr>
                  <w:tcW w:w="1417" w:type="dxa"/>
                  <w:tcBorders>
                    <w:top w:val="single" w:sz="8" w:space="0" w:color="auto"/>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r>
                    <w:rPr>
                      <w:rFonts w:ascii="Calibri" w:hAnsi="Calibri"/>
                      <w:b/>
                      <w:bCs/>
                      <w:color w:val="000000"/>
                    </w:rPr>
                    <w:t>Organization</w:t>
                  </w:r>
                </w:p>
              </w:tc>
              <w:tc>
                <w:tcPr>
                  <w:tcW w:w="1418" w:type="dxa"/>
                  <w:tcBorders>
                    <w:top w:val="single" w:sz="8" w:space="0" w:color="auto"/>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r>
                    <w:rPr>
                      <w:rFonts w:ascii="Calibri" w:hAnsi="Calibri"/>
                      <w:b/>
                      <w:bCs/>
                      <w:color w:val="000000"/>
                    </w:rPr>
                    <w:t>Language Usage</w:t>
                  </w:r>
                </w:p>
              </w:tc>
              <w:tc>
                <w:tcPr>
                  <w:tcW w:w="1417" w:type="dxa"/>
                  <w:gridSpan w:val="2"/>
                  <w:tcBorders>
                    <w:top w:val="single" w:sz="8" w:space="0" w:color="auto"/>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r>
                    <w:rPr>
                      <w:rFonts w:ascii="Calibri" w:hAnsi="Calibri"/>
                      <w:b/>
                      <w:bCs/>
                      <w:color w:val="000000"/>
                    </w:rPr>
                    <w:t>Presentation Skills</w:t>
                  </w:r>
                </w:p>
              </w:tc>
              <w:tc>
                <w:tcPr>
                  <w:tcW w:w="1418" w:type="dxa"/>
                  <w:gridSpan w:val="2"/>
                  <w:tcBorders>
                    <w:top w:val="single" w:sz="8" w:space="0" w:color="auto"/>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r>
                    <w:rPr>
                      <w:rFonts w:ascii="Calibri" w:hAnsi="Calibri"/>
                      <w:b/>
                      <w:bCs/>
                      <w:color w:val="000000"/>
                    </w:rPr>
                    <w:t>Technology Usage</w:t>
                  </w:r>
                </w:p>
              </w:tc>
              <w:tc>
                <w:tcPr>
                  <w:tcW w:w="900" w:type="dxa"/>
                  <w:gridSpan w:val="2"/>
                  <w:tcBorders>
                    <w:top w:val="single" w:sz="8" w:space="0" w:color="auto"/>
                    <w:left w:val="nil"/>
                    <w:bottom w:val="nil"/>
                    <w:right w:val="single" w:sz="8"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r>
                    <w:rPr>
                      <w:rFonts w:ascii="Calibri" w:hAnsi="Calibri"/>
                      <w:b/>
                      <w:bCs/>
                      <w:color w:val="000000"/>
                    </w:rPr>
                    <w:t>Total</w:t>
                  </w:r>
                </w:p>
              </w:tc>
            </w:tr>
            <w:tr w:rsidR="00FB206A" w:rsidTr="00FE60E3">
              <w:trPr>
                <w:trHeight w:val="300"/>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proofErr w:type="spellStart"/>
                  <w:r>
                    <w:rPr>
                      <w:rFonts w:ascii="Calibri" w:hAnsi="Calibri"/>
                      <w:b/>
                      <w:bCs/>
                      <w:color w:val="000000"/>
                    </w:rPr>
                    <w:t>Sp</w:t>
                  </w:r>
                  <w:proofErr w:type="spellEnd"/>
                  <w:r>
                    <w:rPr>
                      <w:rFonts w:ascii="Calibri" w:hAnsi="Calibri"/>
                      <w:b/>
                      <w:bCs/>
                      <w:color w:val="000000"/>
                    </w:rPr>
                    <w:t xml:space="preserve"> 2015 N=222</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900" w:type="dxa"/>
                  <w:gridSpan w:val="2"/>
                  <w:tcBorders>
                    <w:top w:val="single" w:sz="8" w:space="0" w:color="auto"/>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r>
            <w:tr w:rsidR="00FB206A" w:rsidTr="00FE60E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Averages</w:t>
                  </w:r>
                </w:p>
              </w:tc>
              <w:tc>
                <w:tcPr>
                  <w:tcW w:w="1417"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76%</w:t>
                  </w:r>
                </w:p>
              </w:tc>
              <w:tc>
                <w:tcPr>
                  <w:tcW w:w="1418"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92%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88%</w:t>
                  </w:r>
                </w:p>
              </w:tc>
              <w:tc>
                <w:tcPr>
                  <w:tcW w:w="900" w:type="dxa"/>
                  <w:gridSpan w:val="2"/>
                  <w:tcBorders>
                    <w:top w:val="nil"/>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N/A</w:t>
                  </w:r>
                </w:p>
              </w:tc>
            </w:tr>
            <w:tr w:rsidR="00FB206A" w:rsidTr="00FE60E3">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Percent&gt;=70%</w:t>
                  </w:r>
                </w:p>
              </w:tc>
              <w:tc>
                <w:tcPr>
                  <w:tcW w:w="1417" w:type="dxa"/>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64%</w:t>
                  </w:r>
                </w:p>
              </w:tc>
              <w:tc>
                <w:tcPr>
                  <w:tcW w:w="1418" w:type="dxa"/>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96%</w:t>
                  </w:r>
                </w:p>
              </w:tc>
              <w:tc>
                <w:tcPr>
                  <w:tcW w:w="1417" w:type="dxa"/>
                  <w:gridSpan w:val="2"/>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71%</w:t>
                  </w:r>
                </w:p>
              </w:tc>
              <w:tc>
                <w:tcPr>
                  <w:tcW w:w="1418" w:type="dxa"/>
                  <w:gridSpan w:val="2"/>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68%</w:t>
                  </w:r>
                </w:p>
              </w:tc>
              <w:tc>
                <w:tcPr>
                  <w:tcW w:w="900" w:type="dxa"/>
                  <w:gridSpan w:val="2"/>
                  <w:tcBorders>
                    <w:top w:val="nil"/>
                    <w:left w:val="nil"/>
                    <w:bottom w:val="single" w:sz="8"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N/A</w:t>
                  </w:r>
                </w:p>
              </w:tc>
            </w:tr>
            <w:tr w:rsidR="00FB206A" w:rsidTr="00FE60E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color w:val="000000"/>
                    </w:rPr>
                  </w:pPr>
                  <w:r>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900" w:type="dxa"/>
                  <w:gridSpan w:val="2"/>
                  <w:tcBorders>
                    <w:top w:val="nil"/>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r>
            <w:tr w:rsidR="00FB206A" w:rsidTr="00FE60E3">
              <w:trPr>
                <w:trHeight w:val="315"/>
              </w:trPr>
              <w:tc>
                <w:tcPr>
                  <w:tcW w:w="1620" w:type="dxa"/>
                  <w:tcBorders>
                    <w:top w:val="nil"/>
                    <w:left w:val="single" w:sz="8" w:space="0" w:color="auto"/>
                    <w:bottom w:val="nil"/>
                    <w:right w:val="single" w:sz="4" w:space="0" w:color="auto"/>
                  </w:tcBorders>
                  <w:shd w:val="clear" w:color="auto" w:fill="auto"/>
                  <w:noWrap/>
                  <w:vAlign w:val="bottom"/>
                  <w:hideMark/>
                </w:tcPr>
                <w:p w:rsidR="00FB206A" w:rsidRDefault="00C928F4" w:rsidP="00FB206A">
                  <w:pPr>
                    <w:spacing w:after="0"/>
                    <w:rPr>
                      <w:rFonts w:ascii="Calibri" w:hAnsi="Calibri"/>
                      <w:b/>
                      <w:bCs/>
                      <w:color w:val="000000"/>
                    </w:rPr>
                  </w:pPr>
                  <w:proofErr w:type="spellStart"/>
                  <w:r>
                    <w:rPr>
                      <w:rFonts w:ascii="Calibri" w:hAnsi="Calibri"/>
                      <w:b/>
                      <w:bCs/>
                      <w:color w:val="000000"/>
                    </w:rPr>
                    <w:t>Sp</w:t>
                  </w:r>
                  <w:proofErr w:type="spellEnd"/>
                  <w:r>
                    <w:rPr>
                      <w:rFonts w:ascii="Calibri" w:hAnsi="Calibri"/>
                      <w:b/>
                      <w:bCs/>
                      <w:color w:val="000000"/>
                    </w:rPr>
                    <w:t xml:space="preserve"> 2016 </w:t>
                  </w:r>
                </w:p>
              </w:tc>
              <w:tc>
                <w:tcPr>
                  <w:tcW w:w="1417" w:type="dxa"/>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7" w:type="dxa"/>
                  <w:gridSpan w:val="2"/>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1418" w:type="dxa"/>
                  <w:gridSpan w:val="2"/>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c>
                <w:tcPr>
                  <w:tcW w:w="900" w:type="dxa"/>
                  <w:gridSpan w:val="2"/>
                  <w:tcBorders>
                    <w:top w:val="nil"/>
                    <w:left w:val="nil"/>
                    <w:bottom w:val="nil"/>
                    <w:right w:val="single" w:sz="8" w:space="0" w:color="auto"/>
                  </w:tcBorders>
                  <w:shd w:val="clear" w:color="auto" w:fill="auto"/>
                  <w:noWrap/>
                  <w:vAlign w:val="center"/>
                  <w:hideMark/>
                </w:tcPr>
                <w:p w:rsidR="00FB206A" w:rsidRDefault="00FB206A" w:rsidP="00FB206A">
                  <w:pPr>
                    <w:spacing w:after="0"/>
                    <w:jc w:val="center"/>
                    <w:rPr>
                      <w:rFonts w:ascii="Calibri" w:hAnsi="Calibri"/>
                      <w:b/>
                      <w:bCs/>
                      <w:color w:val="000000"/>
                    </w:rPr>
                  </w:pPr>
                </w:p>
              </w:tc>
            </w:tr>
            <w:tr w:rsidR="00FB206A" w:rsidTr="00FE60E3">
              <w:trPr>
                <w:trHeight w:val="300"/>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Pretest N=280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900" w:type="dxa"/>
                  <w:gridSpan w:val="2"/>
                  <w:tcBorders>
                    <w:top w:val="single" w:sz="8" w:space="0" w:color="auto"/>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r>
            <w:tr w:rsidR="00FB206A" w:rsidTr="00FE60E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Averages</w:t>
                  </w:r>
                </w:p>
              </w:tc>
              <w:tc>
                <w:tcPr>
                  <w:tcW w:w="1417"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78%</w:t>
                  </w:r>
                </w:p>
              </w:tc>
              <w:tc>
                <w:tcPr>
                  <w:tcW w:w="1418"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85%</w:t>
                  </w:r>
                </w:p>
              </w:tc>
              <w:tc>
                <w:tcPr>
                  <w:tcW w:w="900" w:type="dxa"/>
                  <w:gridSpan w:val="2"/>
                  <w:tcBorders>
                    <w:top w:val="nil"/>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81%</w:t>
                  </w:r>
                </w:p>
              </w:tc>
            </w:tr>
            <w:tr w:rsidR="00FB206A" w:rsidTr="00FE60E3">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Percent&gt;=70%</w:t>
                  </w:r>
                </w:p>
              </w:tc>
              <w:tc>
                <w:tcPr>
                  <w:tcW w:w="1417" w:type="dxa"/>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75%</w:t>
                  </w:r>
                </w:p>
              </w:tc>
              <w:tc>
                <w:tcPr>
                  <w:tcW w:w="1418" w:type="dxa"/>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70%</w:t>
                  </w:r>
                </w:p>
              </w:tc>
              <w:tc>
                <w:tcPr>
                  <w:tcW w:w="1417" w:type="dxa"/>
                  <w:gridSpan w:val="2"/>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73%</w:t>
                  </w:r>
                </w:p>
              </w:tc>
              <w:tc>
                <w:tcPr>
                  <w:tcW w:w="1418" w:type="dxa"/>
                  <w:gridSpan w:val="2"/>
                  <w:tcBorders>
                    <w:top w:val="nil"/>
                    <w:left w:val="nil"/>
                    <w:bottom w:val="single" w:sz="8"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89%</w:t>
                  </w:r>
                </w:p>
              </w:tc>
              <w:tc>
                <w:tcPr>
                  <w:tcW w:w="900" w:type="dxa"/>
                  <w:gridSpan w:val="2"/>
                  <w:tcBorders>
                    <w:top w:val="nil"/>
                    <w:left w:val="nil"/>
                    <w:bottom w:val="single" w:sz="8"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89%</w:t>
                  </w:r>
                </w:p>
              </w:tc>
            </w:tr>
            <w:tr w:rsidR="00FB206A" w:rsidTr="00FE60E3">
              <w:trPr>
                <w:trHeight w:val="315"/>
              </w:trPr>
              <w:tc>
                <w:tcPr>
                  <w:tcW w:w="1620" w:type="dxa"/>
                  <w:tcBorders>
                    <w:top w:val="nil"/>
                    <w:left w:val="single" w:sz="8" w:space="0" w:color="auto"/>
                    <w:bottom w:val="nil"/>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 </w:t>
                  </w:r>
                </w:p>
              </w:tc>
              <w:tc>
                <w:tcPr>
                  <w:tcW w:w="1417" w:type="dxa"/>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7" w:type="dxa"/>
                  <w:gridSpan w:val="2"/>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gridSpan w:val="2"/>
                  <w:tcBorders>
                    <w:top w:val="nil"/>
                    <w:left w:val="nil"/>
                    <w:bottom w:val="nil"/>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900" w:type="dxa"/>
                  <w:gridSpan w:val="2"/>
                  <w:tcBorders>
                    <w:top w:val="nil"/>
                    <w:left w:val="nil"/>
                    <w:bottom w:val="nil"/>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r>
            <w:tr w:rsidR="00FB206A" w:rsidTr="00FE60E3">
              <w:trPr>
                <w:trHeight w:val="300"/>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Posttest N=274</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c>
                <w:tcPr>
                  <w:tcW w:w="900" w:type="dxa"/>
                  <w:gridSpan w:val="2"/>
                  <w:tcBorders>
                    <w:top w:val="single" w:sz="8" w:space="0" w:color="auto"/>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p>
              </w:tc>
            </w:tr>
            <w:tr w:rsidR="00FB206A" w:rsidTr="00FE60E3">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FB206A" w:rsidRDefault="00FB206A" w:rsidP="00FB206A">
                  <w:pPr>
                    <w:spacing w:after="0"/>
                    <w:rPr>
                      <w:rFonts w:ascii="Calibri" w:hAnsi="Calibri"/>
                      <w:b/>
                      <w:bCs/>
                      <w:color w:val="000000"/>
                    </w:rPr>
                  </w:pPr>
                  <w:r>
                    <w:rPr>
                      <w:rFonts w:ascii="Calibri" w:hAnsi="Calibri"/>
                      <w:b/>
                      <w:bCs/>
                      <w:color w:val="000000"/>
                    </w:rPr>
                    <w:t>Averages</w:t>
                  </w:r>
                </w:p>
              </w:tc>
              <w:tc>
                <w:tcPr>
                  <w:tcW w:w="1417"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80%</w:t>
                  </w:r>
                </w:p>
              </w:tc>
              <w:tc>
                <w:tcPr>
                  <w:tcW w:w="1418" w:type="dxa"/>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88%</w:t>
                  </w:r>
                </w:p>
              </w:tc>
              <w:tc>
                <w:tcPr>
                  <w:tcW w:w="900" w:type="dxa"/>
                  <w:gridSpan w:val="2"/>
                  <w:tcBorders>
                    <w:top w:val="nil"/>
                    <w:left w:val="nil"/>
                    <w:bottom w:val="single" w:sz="4" w:space="0" w:color="auto"/>
                    <w:right w:val="single" w:sz="8" w:space="0" w:color="auto"/>
                  </w:tcBorders>
                  <w:shd w:val="clear" w:color="auto" w:fill="auto"/>
                  <w:noWrap/>
                  <w:vAlign w:val="center"/>
                  <w:hideMark/>
                </w:tcPr>
                <w:p w:rsidR="00FB206A" w:rsidRDefault="00FB206A" w:rsidP="00FB206A">
                  <w:pPr>
                    <w:spacing w:after="0"/>
                    <w:jc w:val="center"/>
                    <w:rPr>
                      <w:rFonts w:ascii="Calibri" w:hAnsi="Calibri"/>
                      <w:color w:val="000000"/>
                    </w:rPr>
                  </w:pPr>
                  <w:r>
                    <w:rPr>
                      <w:rFonts w:ascii="Calibri" w:hAnsi="Calibri"/>
                      <w:color w:val="000000"/>
                    </w:rPr>
                    <w:t>84%</w:t>
                  </w:r>
                </w:p>
              </w:tc>
            </w:tr>
            <w:tr w:rsidR="00FB206A" w:rsidTr="00FE60E3">
              <w:trPr>
                <w:trHeight w:val="300"/>
              </w:trPr>
              <w:tc>
                <w:tcPr>
                  <w:tcW w:w="16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FB206A" w:rsidRDefault="00FB206A" w:rsidP="00FB206A">
                  <w:pPr>
                    <w:spacing w:after="0"/>
                    <w:rPr>
                      <w:rFonts w:ascii="Calibri" w:hAnsi="Calibri"/>
                      <w:b/>
                      <w:bCs/>
                      <w:color w:val="000000"/>
                    </w:rPr>
                  </w:pPr>
                  <w:r>
                    <w:rPr>
                      <w:rFonts w:ascii="Calibri" w:hAnsi="Calibri"/>
                      <w:b/>
                      <w:bCs/>
                      <w:color w:val="000000"/>
                    </w:rPr>
                    <w:t>Percent&gt;=70%</w:t>
                  </w:r>
                </w:p>
              </w:tc>
              <w:tc>
                <w:tcPr>
                  <w:tcW w:w="1417" w:type="dxa"/>
                  <w:tcBorders>
                    <w:top w:val="single" w:sz="4" w:space="0" w:color="auto"/>
                    <w:left w:val="nil"/>
                    <w:bottom w:val="single" w:sz="8" w:space="0" w:color="auto"/>
                    <w:right w:val="single" w:sz="4" w:space="0" w:color="auto"/>
                  </w:tcBorders>
                  <w:shd w:val="clear" w:color="auto" w:fill="auto"/>
                  <w:noWrap/>
                  <w:vAlign w:val="center"/>
                </w:tcPr>
                <w:p w:rsidR="00FB206A" w:rsidRDefault="00FB206A" w:rsidP="00FB206A">
                  <w:pPr>
                    <w:spacing w:after="0"/>
                    <w:jc w:val="center"/>
                    <w:rPr>
                      <w:rFonts w:ascii="Calibri" w:hAnsi="Calibri"/>
                      <w:color w:val="000000"/>
                    </w:rPr>
                  </w:pPr>
                  <w:r>
                    <w:rPr>
                      <w:rFonts w:ascii="Calibri" w:hAnsi="Calibri"/>
                      <w:color w:val="000000"/>
                    </w:rPr>
                    <w:t>83%</w:t>
                  </w:r>
                </w:p>
              </w:tc>
              <w:tc>
                <w:tcPr>
                  <w:tcW w:w="1418" w:type="dxa"/>
                  <w:tcBorders>
                    <w:top w:val="single" w:sz="4" w:space="0" w:color="auto"/>
                    <w:left w:val="nil"/>
                    <w:bottom w:val="single" w:sz="8" w:space="0" w:color="auto"/>
                    <w:right w:val="single" w:sz="4" w:space="0" w:color="auto"/>
                  </w:tcBorders>
                  <w:shd w:val="clear" w:color="auto" w:fill="auto"/>
                  <w:noWrap/>
                  <w:vAlign w:val="center"/>
                </w:tcPr>
                <w:p w:rsidR="00FB206A" w:rsidRDefault="00FB206A" w:rsidP="00FB206A">
                  <w:pPr>
                    <w:spacing w:after="0"/>
                    <w:jc w:val="center"/>
                    <w:rPr>
                      <w:rFonts w:ascii="Calibri" w:hAnsi="Calibri"/>
                      <w:color w:val="000000"/>
                    </w:rPr>
                  </w:pPr>
                  <w:r>
                    <w:rPr>
                      <w:rFonts w:ascii="Calibri" w:hAnsi="Calibri"/>
                      <w:color w:val="000000"/>
                    </w:rPr>
                    <w:t>77%</w:t>
                  </w:r>
                </w:p>
              </w:tc>
              <w:tc>
                <w:tcPr>
                  <w:tcW w:w="1417" w:type="dxa"/>
                  <w:gridSpan w:val="2"/>
                  <w:tcBorders>
                    <w:top w:val="single" w:sz="4" w:space="0" w:color="auto"/>
                    <w:left w:val="nil"/>
                    <w:bottom w:val="single" w:sz="8" w:space="0" w:color="auto"/>
                    <w:right w:val="single" w:sz="4" w:space="0" w:color="auto"/>
                  </w:tcBorders>
                  <w:shd w:val="clear" w:color="auto" w:fill="auto"/>
                  <w:noWrap/>
                  <w:vAlign w:val="center"/>
                </w:tcPr>
                <w:p w:rsidR="00FB206A" w:rsidRDefault="00FB206A" w:rsidP="00FB206A">
                  <w:pPr>
                    <w:spacing w:after="0"/>
                    <w:jc w:val="center"/>
                    <w:rPr>
                      <w:rFonts w:ascii="Calibri" w:hAnsi="Calibri"/>
                      <w:color w:val="000000"/>
                    </w:rPr>
                  </w:pPr>
                  <w:r>
                    <w:rPr>
                      <w:rFonts w:ascii="Calibri" w:hAnsi="Calibri"/>
                      <w:color w:val="000000"/>
                    </w:rPr>
                    <w:t>73%</w:t>
                  </w:r>
                </w:p>
              </w:tc>
              <w:tc>
                <w:tcPr>
                  <w:tcW w:w="1418" w:type="dxa"/>
                  <w:gridSpan w:val="2"/>
                  <w:tcBorders>
                    <w:top w:val="single" w:sz="4" w:space="0" w:color="auto"/>
                    <w:left w:val="nil"/>
                    <w:bottom w:val="single" w:sz="8" w:space="0" w:color="auto"/>
                    <w:right w:val="single" w:sz="4" w:space="0" w:color="auto"/>
                  </w:tcBorders>
                  <w:shd w:val="clear" w:color="auto" w:fill="auto"/>
                  <w:noWrap/>
                  <w:vAlign w:val="center"/>
                </w:tcPr>
                <w:p w:rsidR="00FB206A" w:rsidRDefault="00FB206A" w:rsidP="00FB206A">
                  <w:pPr>
                    <w:spacing w:after="0"/>
                    <w:jc w:val="center"/>
                    <w:rPr>
                      <w:rFonts w:ascii="Calibri" w:hAnsi="Calibri"/>
                      <w:color w:val="000000"/>
                    </w:rPr>
                  </w:pPr>
                  <w:r>
                    <w:rPr>
                      <w:rFonts w:ascii="Calibri" w:hAnsi="Calibri"/>
                      <w:color w:val="000000"/>
                    </w:rPr>
                    <w:t>94%</w:t>
                  </w:r>
                </w:p>
              </w:tc>
              <w:tc>
                <w:tcPr>
                  <w:tcW w:w="900" w:type="dxa"/>
                  <w:gridSpan w:val="2"/>
                  <w:tcBorders>
                    <w:top w:val="single" w:sz="4" w:space="0" w:color="auto"/>
                    <w:left w:val="nil"/>
                    <w:bottom w:val="single" w:sz="8" w:space="0" w:color="auto"/>
                    <w:right w:val="single" w:sz="8" w:space="0" w:color="auto"/>
                  </w:tcBorders>
                  <w:shd w:val="clear" w:color="auto" w:fill="auto"/>
                  <w:noWrap/>
                  <w:vAlign w:val="center"/>
                </w:tcPr>
                <w:p w:rsidR="00FB206A" w:rsidRDefault="00FB206A" w:rsidP="00FB206A">
                  <w:pPr>
                    <w:spacing w:after="0"/>
                    <w:jc w:val="center"/>
                    <w:rPr>
                      <w:rFonts w:ascii="Calibri" w:hAnsi="Calibri"/>
                      <w:color w:val="000000"/>
                    </w:rPr>
                  </w:pPr>
                  <w:r>
                    <w:rPr>
                      <w:rFonts w:ascii="Calibri" w:hAnsi="Calibri"/>
                      <w:color w:val="000000"/>
                    </w:rPr>
                    <w:t>93%</w:t>
                  </w:r>
                </w:p>
              </w:tc>
            </w:tr>
          </w:tbl>
          <w:p w:rsidR="00FB206A" w:rsidRPr="00E55F69" w:rsidRDefault="00FB206A" w:rsidP="00FB206A">
            <w:pPr>
              <w:spacing w:after="200" w:line="276" w:lineRule="auto"/>
              <w:jc w:val="center"/>
              <w:rPr>
                <w:rFonts w:ascii="Times New Roman" w:eastAsia="Calibri" w:hAnsi="Times New Roman" w:cs="Times New Roman"/>
                <w:b/>
                <w:sz w:val="24"/>
                <w:szCs w:val="24"/>
              </w:rPr>
            </w:pPr>
            <w:r w:rsidRPr="00E55F69">
              <w:rPr>
                <w:rFonts w:ascii="Times New Roman" w:eastAsia="Calibri" w:hAnsi="Times New Roman" w:cs="Times New Roman"/>
                <w:b/>
                <w:sz w:val="24"/>
                <w:szCs w:val="24"/>
              </w:rPr>
              <w:t xml:space="preserve">Table </w:t>
            </w:r>
            <w:r w:rsidR="00C928F4">
              <w:rPr>
                <w:rFonts w:ascii="Times New Roman" w:eastAsia="Calibri" w:hAnsi="Times New Roman" w:cs="Times New Roman"/>
                <w:b/>
                <w:sz w:val="24"/>
                <w:szCs w:val="24"/>
              </w:rPr>
              <w:t>6</w:t>
            </w:r>
            <w:r w:rsidRPr="00E55F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Oral Presentation</w:t>
            </w:r>
          </w:p>
          <w:p w:rsidR="007829DC" w:rsidRDefault="007829DC" w:rsidP="007829DC">
            <w:pPr>
              <w:pStyle w:val="NoSpacing"/>
              <w:rPr>
                <w:color w:val="000000"/>
              </w:rPr>
            </w:pPr>
            <w:r>
              <w:rPr>
                <w:color w:val="000000"/>
              </w:rPr>
              <w:t>Language Usage, Presentation Skills, and Technology usage consistently exceeded a goal of at least 70% of the scores meeting or exceeding a score of 70%. Organization and technology usage fell short of the goal in spring 2015, but met the goal in 2016. Comparison of pretest to post-test results for spring 2016 indicate modest improvement.</w:t>
            </w:r>
          </w:p>
          <w:p w:rsidR="00F03A60" w:rsidRDefault="00F03A60" w:rsidP="007829DC">
            <w:pPr>
              <w:pStyle w:val="NoSpacing"/>
              <w:rPr>
                <w:color w:val="000000"/>
              </w:rPr>
            </w:pPr>
          </w:p>
          <w:p w:rsidR="00C928F4" w:rsidRDefault="00C928F4" w:rsidP="00E64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oral communications scores from the Assessment Center Activity depicted in Table 1 show consistent results below the 50 percentile.  The scores from the Internship Program (Table 4) and Study Abroad (Table 5) show improvement upon completion of the respective activity.</w:t>
            </w: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WASC SLO 3.1.</w:t>
            </w:r>
          </w:p>
          <w:p w:rsidR="00F03A60" w:rsidRDefault="00E64CC7" w:rsidP="00F03A60">
            <w:pPr>
              <w:spacing w:after="200" w:line="276" w:lineRule="auto"/>
              <w:rPr>
                <w:rFonts w:ascii="Times New Roman" w:eastAsia="Calibri" w:hAnsi="Times New Roman" w:cs="Times New Roman"/>
                <w:sz w:val="24"/>
                <w:szCs w:val="24"/>
              </w:rPr>
            </w:pPr>
            <w:r w:rsidRPr="00A04348">
              <w:rPr>
                <w:rFonts w:ascii="Times New Roman" w:eastAsia="Calibri" w:hAnsi="Times New Roman" w:cs="Times New Roman"/>
                <w:sz w:val="24"/>
                <w:szCs w:val="24"/>
                <w:u w:val="single"/>
              </w:rPr>
              <w:t>Writing Assignment Checklist</w:t>
            </w:r>
            <w:r w:rsidR="00F03A60">
              <w:rPr>
                <w:rFonts w:ascii="Times New Roman" w:eastAsia="Calibri" w:hAnsi="Times New Roman" w:cs="Times New Roman"/>
                <w:sz w:val="24"/>
                <w:szCs w:val="24"/>
              </w:rPr>
              <w:t xml:space="preserve">.  </w:t>
            </w:r>
            <w:r w:rsidR="00A04348">
              <w:rPr>
                <w:rFonts w:ascii="Times New Roman" w:eastAsia="Calibri" w:hAnsi="Times New Roman" w:cs="Times New Roman"/>
                <w:sz w:val="24"/>
                <w:szCs w:val="24"/>
              </w:rPr>
              <w:t xml:space="preserve">The results for writing assessment as part of the </w:t>
            </w:r>
            <w:r w:rsidR="007829DC">
              <w:rPr>
                <w:rFonts w:ascii="Times New Roman" w:eastAsia="Calibri" w:hAnsi="Times New Roman" w:cs="Times New Roman"/>
                <w:sz w:val="24"/>
                <w:szCs w:val="24"/>
              </w:rPr>
              <w:t xml:space="preserve">CSB </w:t>
            </w:r>
            <w:r w:rsidR="00A04348">
              <w:rPr>
                <w:rFonts w:ascii="Times New Roman" w:eastAsia="Calibri" w:hAnsi="Times New Roman" w:cs="Times New Roman"/>
                <w:sz w:val="24"/>
                <w:szCs w:val="24"/>
              </w:rPr>
              <w:t xml:space="preserve">Assessment Center in Table </w:t>
            </w:r>
            <w:r w:rsidR="007829DC">
              <w:rPr>
                <w:rFonts w:ascii="Times New Roman" w:eastAsia="Calibri" w:hAnsi="Times New Roman" w:cs="Times New Roman"/>
                <w:sz w:val="24"/>
                <w:szCs w:val="24"/>
              </w:rPr>
              <w:t xml:space="preserve">3 above </w:t>
            </w:r>
            <w:r w:rsidR="00A04348">
              <w:rPr>
                <w:rFonts w:ascii="Times New Roman" w:eastAsia="Calibri" w:hAnsi="Times New Roman" w:cs="Times New Roman"/>
                <w:sz w:val="24"/>
                <w:szCs w:val="24"/>
              </w:rPr>
              <w:t xml:space="preserve">show that writing scores are consistently lower than expected. Writing is </w:t>
            </w:r>
            <w:r w:rsidR="007829DC">
              <w:rPr>
                <w:rFonts w:ascii="Times New Roman" w:eastAsia="Calibri" w:hAnsi="Times New Roman" w:cs="Times New Roman"/>
                <w:sz w:val="24"/>
                <w:szCs w:val="24"/>
              </w:rPr>
              <w:t xml:space="preserve">however an area of focus </w:t>
            </w:r>
            <w:r w:rsidR="00A04348">
              <w:rPr>
                <w:rFonts w:ascii="Times New Roman" w:eastAsia="Calibri" w:hAnsi="Times New Roman" w:cs="Times New Roman"/>
                <w:sz w:val="24"/>
                <w:szCs w:val="24"/>
              </w:rPr>
              <w:t>over the reminder of the curriculum</w:t>
            </w:r>
            <w:r w:rsidR="00F03A60">
              <w:rPr>
                <w:rFonts w:ascii="Times New Roman" w:eastAsia="Calibri" w:hAnsi="Times New Roman" w:cs="Times New Roman"/>
                <w:sz w:val="24"/>
                <w:szCs w:val="24"/>
              </w:rPr>
              <w:t>,</w:t>
            </w:r>
            <w:r w:rsidR="007829DC">
              <w:rPr>
                <w:rFonts w:ascii="Times New Roman" w:eastAsia="Calibri" w:hAnsi="Times New Roman" w:cs="Times New Roman"/>
                <w:sz w:val="24"/>
                <w:szCs w:val="24"/>
              </w:rPr>
              <w:t xml:space="preserve"> and </w:t>
            </w:r>
            <w:r w:rsidR="00F03A60">
              <w:rPr>
                <w:rFonts w:ascii="Times New Roman" w:eastAsia="Calibri" w:hAnsi="Times New Roman" w:cs="Times New Roman"/>
                <w:sz w:val="24"/>
                <w:szCs w:val="24"/>
              </w:rPr>
              <w:t>the scores from the Internship Program (Table 4) and Study Abroad (Table 5) show improvement upon completion of the respective activity.</w:t>
            </w:r>
          </w:p>
          <w:p w:rsidR="00F9761A" w:rsidRPr="00F03A60" w:rsidRDefault="00F03A60" w:rsidP="00F03A6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Writing </w:t>
            </w:r>
            <w:r w:rsidR="007829DC">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explicitly </w:t>
            </w:r>
            <w:r w:rsidR="007829DC">
              <w:rPr>
                <w:rFonts w:ascii="Times New Roman" w:eastAsia="Calibri" w:hAnsi="Times New Roman" w:cs="Times New Roman"/>
                <w:sz w:val="24"/>
                <w:szCs w:val="24"/>
              </w:rPr>
              <w:t xml:space="preserve">assessed </w:t>
            </w:r>
            <w:r>
              <w:rPr>
                <w:rFonts w:ascii="Times New Roman" w:eastAsia="Calibri" w:hAnsi="Times New Roman" w:cs="Times New Roman"/>
                <w:sz w:val="24"/>
                <w:szCs w:val="24"/>
              </w:rPr>
              <w:t xml:space="preserve">as part of </w:t>
            </w:r>
            <w:r w:rsidR="007829DC">
              <w:rPr>
                <w:rFonts w:ascii="Times New Roman" w:eastAsia="Calibri" w:hAnsi="Times New Roman" w:cs="Times New Roman"/>
                <w:sz w:val="24"/>
                <w:szCs w:val="24"/>
              </w:rPr>
              <w:t xml:space="preserve">the BA105W business writing </w:t>
            </w:r>
            <w:r w:rsidR="007829DC" w:rsidRPr="00F03A60">
              <w:rPr>
                <w:rFonts w:ascii="Times New Roman" w:eastAsia="Calibri" w:hAnsi="Times New Roman" w:cs="Times New Roman"/>
                <w:sz w:val="24"/>
                <w:szCs w:val="24"/>
              </w:rPr>
              <w:t>course.</w:t>
            </w:r>
            <w:r w:rsidRPr="00F03A60">
              <w:rPr>
                <w:rFonts w:ascii="Times New Roman" w:eastAsia="Calibri" w:hAnsi="Times New Roman" w:cs="Times New Roman"/>
                <w:sz w:val="24"/>
                <w:szCs w:val="24"/>
              </w:rPr>
              <w:t xml:space="preserve"> </w:t>
            </w:r>
            <w:r w:rsidR="00F9761A" w:rsidRPr="00F03A60">
              <w:rPr>
                <w:rFonts w:ascii="Times New Roman" w:hAnsi="Times New Roman" w:cs="Times New Roman"/>
                <w:sz w:val="24"/>
                <w:szCs w:val="24"/>
              </w:rPr>
              <w:t>In Spring 2016, all BA105W courses used a similar writing assignment where students prepared a business letter to respond to a customer complaint. A sample of 122 student assignments were selected using a systematic random sample from all BA 105W sections. Each assignment was evaluated by a CSB faculty member using a checklist of elements (shown at the conclusion of this memorandum), to which an evaluator checks yes or no.  84 of the sampled assignments were evaluated by community members on the Business Advisory Council. These evaluations were similar to evaluations from a sample of BA 105W assignments sampled from Spring 2015.</w:t>
            </w:r>
          </w:p>
          <w:p w:rsidR="00F9761A" w:rsidRDefault="00F9761A" w:rsidP="00F9761A">
            <w:pPr>
              <w:pStyle w:val="NoSpacing"/>
            </w:pPr>
            <w:r>
              <w:t>The average weighted score from the evaluations was 74.2 out of 100 possible points. The checklist items were in four groups. The percentage scores overall for individual groups were 80.3% for content, 72.8% for organization, 69.4% for mechanics, and 72.1% for professionalism. The School’s goal is for each of these averages to be 70% or better and was achieved for all areas but mechanics, which was almost 70%.</w:t>
            </w:r>
          </w:p>
          <w:p w:rsidR="00F9761A" w:rsidRDefault="00F9761A" w:rsidP="00F9761A">
            <w:pPr>
              <w:pStyle w:val="NoSpacing"/>
            </w:pPr>
          </w:p>
          <w:p w:rsidR="00F9761A" w:rsidRDefault="00F9761A" w:rsidP="00F9761A">
            <w:pPr>
              <w:pStyle w:val="NoSpacing"/>
            </w:pPr>
            <w:r>
              <w:t>In the prior assessment of writing assignments in Spring 2015, the average total score was 67 out of 100. The percentage scores for content, organization, mechanics, and professionalism were 64%, 66%, 69%, and 70%, respectively. Thus, the overall average score improved considerably, as did the average percentage score on content. The other group areas were slightly better or about the same.</w:t>
            </w:r>
          </w:p>
          <w:p w:rsidR="00F9761A" w:rsidRDefault="00F9761A" w:rsidP="00F9761A">
            <w:pPr>
              <w:pStyle w:val="NoSpacing"/>
            </w:pPr>
          </w:p>
          <w:p w:rsidR="00F9761A" w:rsidRDefault="00F9761A" w:rsidP="00F9761A">
            <w:pPr>
              <w:pStyle w:val="NoSpacing"/>
            </w:pPr>
            <w:r>
              <w:t>Another School goal is for at least 70% of students to score 60 or better out of 100 possible points. We exceeded that goal with 82.5% of the students scoring 60 or higher in total score. In Spring 2015, 69% scored 60 or higher so there was substantial improvement.</w:t>
            </w:r>
          </w:p>
          <w:p w:rsidR="00F9761A" w:rsidRDefault="00F9761A" w:rsidP="00F9761A">
            <w:pPr>
              <w:pStyle w:val="NoSpacing"/>
            </w:pPr>
          </w:p>
          <w:p w:rsidR="00F9761A" w:rsidRDefault="00F9761A" w:rsidP="00F9761A">
            <w:pPr>
              <w:pStyle w:val="NoSpacing"/>
            </w:pPr>
            <w:r>
              <w:t>BA 105W is taken by business administration majors and non-business majors. In the sampled evaluations, 147 were sampled assignments from business majors and 69 were from non-business majors. The non-business majors scored a little higher, with an average total score of 76.4 and with 86.4% scoring 60 or better. Business majors had an average score of 73.3, with 81% scoring 60 or better. In the assessment of student writing in Spring 2015, business majors did a little better than non-business majors.</w:t>
            </w:r>
          </w:p>
          <w:p w:rsidR="00F9761A" w:rsidRDefault="00F9761A" w:rsidP="00F9761A">
            <w:pPr>
              <w:pStyle w:val="NoSpacing"/>
            </w:pPr>
          </w:p>
          <w:p w:rsidR="00F9761A" w:rsidRDefault="00F9761A" w:rsidP="00F9761A">
            <w:pPr>
              <w:pStyle w:val="NoSpacing"/>
            </w:pPr>
            <w:r>
              <w:t>In comparing the 122 evaluations done by faculty to the 84 evaluations done by community business professionals, the average total scores were about the same: 74.3 for faculty and 74.0 for business professionals. However, there were interesting differences in the component group scores. On mechanics, faculty evaluators assigned an average of 65.6% of possible points in comparison to 75.0% for business professional evaluators. However, in the professionalism group, the faculty average score of 78.3% of the possible points, while the business professional average score was only 63.1%.</w:t>
            </w:r>
          </w:p>
          <w:p w:rsidR="00F9761A" w:rsidRDefault="00F9761A" w:rsidP="00F9761A">
            <w:pPr>
              <w:pStyle w:val="NoSpacing"/>
            </w:pPr>
          </w:p>
          <w:p w:rsidR="00F9761A" w:rsidRDefault="00F9761A" w:rsidP="00F9761A">
            <w:pPr>
              <w:pStyle w:val="NoSpacing"/>
            </w:pPr>
            <w:r>
              <w:t>Although the final score averages were higher in Spring 2016 than in Spring 2015, the main reason for the change was largely due to substantially higher scores in the content group (purpose, main point, support.) Some of the improvement in content may be explained by the use of a different assignment rather than improvement in student writing from 2015 to 2016. The average scores in the organization area, while better than in 2015, is only slightly above the goal of 70%.</w:t>
            </w:r>
          </w:p>
          <w:p w:rsidR="003B6DA0" w:rsidRDefault="003B6DA0" w:rsidP="00E64CC7">
            <w:pPr>
              <w:spacing w:after="200" w:line="276" w:lineRule="auto"/>
              <w:rPr>
                <w:rFonts w:ascii="Times New Roman" w:eastAsia="Calibri" w:hAnsi="Times New Roman" w:cs="Times New Roman"/>
                <w:sz w:val="24"/>
                <w:szCs w:val="24"/>
              </w:rPr>
            </w:pPr>
          </w:p>
          <w:p w:rsidR="00E64CC7" w:rsidRPr="00B23F87" w:rsidRDefault="00E64CC7" w:rsidP="00E64CC7">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4.1.</w:t>
            </w:r>
          </w:p>
          <w:p w:rsidR="00587388" w:rsidRDefault="00E64CC7" w:rsidP="00E64CC7">
            <w:pPr>
              <w:spacing w:after="200" w:line="276" w:lineRule="auto"/>
              <w:rPr>
                <w:rFonts w:ascii="Times New Roman" w:eastAsia="Calibri" w:hAnsi="Times New Roman" w:cs="Times New Roman"/>
                <w:sz w:val="24"/>
                <w:szCs w:val="24"/>
              </w:rPr>
            </w:pPr>
            <w:r w:rsidRPr="00B063AC">
              <w:rPr>
                <w:rFonts w:ascii="Times New Roman" w:eastAsia="Calibri" w:hAnsi="Times New Roman" w:cs="Times New Roman"/>
                <w:sz w:val="24"/>
                <w:szCs w:val="24"/>
                <w:u w:val="single"/>
              </w:rPr>
              <w:t>Quantitative Reasoning Assignment</w:t>
            </w:r>
            <w:r w:rsidRPr="00E64CC7">
              <w:rPr>
                <w:rFonts w:ascii="Times New Roman" w:eastAsia="Calibri" w:hAnsi="Times New Roman" w:cs="Times New Roman"/>
                <w:sz w:val="24"/>
                <w:szCs w:val="24"/>
              </w:rPr>
              <w:t xml:space="preserve">. </w:t>
            </w:r>
            <w:r w:rsidR="00E96607">
              <w:rPr>
                <w:rFonts w:ascii="Times New Roman" w:eastAsia="Calibri" w:hAnsi="Times New Roman" w:cs="Times New Roman"/>
                <w:sz w:val="24"/>
                <w:szCs w:val="24"/>
              </w:rPr>
              <w:t xml:space="preserve">The results of the </w:t>
            </w:r>
            <w:r w:rsidR="00E96607" w:rsidRPr="00E64CC7">
              <w:rPr>
                <w:rFonts w:ascii="Times New Roman" w:eastAsia="Calibri" w:hAnsi="Times New Roman" w:cs="Times New Roman"/>
                <w:sz w:val="24"/>
                <w:szCs w:val="24"/>
              </w:rPr>
              <w:t>Quantitative Reasoning Assignment</w:t>
            </w:r>
            <w:r w:rsidR="00E96607">
              <w:rPr>
                <w:rFonts w:ascii="Times New Roman" w:eastAsia="Calibri" w:hAnsi="Times New Roman" w:cs="Times New Roman"/>
                <w:sz w:val="24"/>
                <w:szCs w:val="24"/>
              </w:rPr>
              <w:t xml:space="preserve"> assessment are depicted below.</w:t>
            </w:r>
          </w:p>
          <w:tbl>
            <w:tblPr>
              <w:tblW w:w="5440" w:type="dxa"/>
              <w:tblInd w:w="184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57"/>
              <w:gridCol w:w="1280"/>
              <w:gridCol w:w="1099"/>
              <w:gridCol w:w="1147"/>
              <w:gridCol w:w="957"/>
            </w:tblGrid>
            <w:tr w:rsidR="00E96607" w:rsidRPr="00E96607" w:rsidTr="00E96607">
              <w:trPr>
                <w:trHeight w:val="310"/>
              </w:trPr>
              <w:tc>
                <w:tcPr>
                  <w:tcW w:w="5440" w:type="dxa"/>
                  <w:gridSpan w:val="5"/>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jc w:val="center"/>
                    <w:rPr>
                      <w:rFonts w:eastAsia="Times New Roman" w:cs="Times New Roman"/>
                      <w:b/>
                      <w:bCs/>
                      <w:color w:val="000000"/>
                    </w:rPr>
                  </w:pPr>
                  <w:r w:rsidRPr="00E96607">
                    <w:rPr>
                      <w:rFonts w:eastAsia="Times New Roman" w:cs="Times New Roman"/>
                      <w:b/>
                      <w:bCs/>
                      <w:color w:val="000000"/>
                    </w:rPr>
                    <w:t>Results All DS Classes 2015 - 2016</w:t>
                  </w:r>
                </w:p>
              </w:tc>
            </w:tr>
            <w:tr w:rsidR="00E96607" w:rsidRPr="00E96607" w:rsidTr="00E96607">
              <w:trPr>
                <w:trHeight w:val="310"/>
              </w:trPr>
              <w:tc>
                <w:tcPr>
                  <w:tcW w:w="957" w:type="dxa"/>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rPr>
                      <w:rFonts w:eastAsia="Times New Roman" w:cs="Times New Roman"/>
                    </w:rPr>
                  </w:pPr>
                </w:p>
              </w:tc>
              <w:tc>
                <w:tcPr>
                  <w:tcW w:w="1280" w:type="dxa"/>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rPr>
                      <w:rFonts w:eastAsia="Times New Roman" w:cs="Times New Roman"/>
                      <w:b/>
                      <w:bCs/>
                      <w:color w:val="000000"/>
                    </w:rPr>
                  </w:pPr>
                  <w:r w:rsidRPr="00E96607">
                    <w:rPr>
                      <w:rFonts w:eastAsia="Times New Roman" w:cs="Times New Roman"/>
                      <w:b/>
                      <w:bCs/>
                      <w:color w:val="000000"/>
                    </w:rPr>
                    <w:t>Algebraic</w:t>
                  </w:r>
                </w:p>
              </w:tc>
              <w:tc>
                <w:tcPr>
                  <w:tcW w:w="1099" w:type="dxa"/>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rPr>
                      <w:rFonts w:eastAsia="Times New Roman" w:cs="Times New Roman"/>
                      <w:b/>
                      <w:bCs/>
                      <w:color w:val="000000"/>
                    </w:rPr>
                  </w:pPr>
                  <w:r w:rsidRPr="00E96607">
                    <w:rPr>
                      <w:rFonts w:eastAsia="Times New Roman" w:cs="Times New Roman"/>
                      <w:b/>
                      <w:bCs/>
                      <w:color w:val="000000"/>
                    </w:rPr>
                    <w:t>Graphic</w:t>
                  </w:r>
                </w:p>
              </w:tc>
              <w:tc>
                <w:tcPr>
                  <w:tcW w:w="1147" w:type="dxa"/>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rPr>
                      <w:rFonts w:eastAsia="Times New Roman" w:cs="Times New Roman"/>
                      <w:b/>
                      <w:bCs/>
                      <w:color w:val="000000"/>
                    </w:rPr>
                  </w:pPr>
                  <w:r w:rsidRPr="00E96607">
                    <w:rPr>
                      <w:rFonts w:eastAsia="Times New Roman" w:cs="Times New Roman"/>
                      <w:b/>
                      <w:bCs/>
                      <w:color w:val="000000"/>
                    </w:rPr>
                    <w:t>Numeric</w:t>
                  </w:r>
                </w:p>
              </w:tc>
              <w:tc>
                <w:tcPr>
                  <w:tcW w:w="957" w:type="dxa"/>
                  <w:tcBorders>
                    <w:top w:val="single" w:sz="8" w:space="0" w:color="auto"/>
                    <w:bottom w:val="single" w:sz="8" w:space="0" w:color="auto"/>
                  </w:tcBorders>
                  <w:shd w:val="clear" w:color="auto" w:fill="auto"/>
                  <w:noWrap/>
                  <w:vAlign w:val="bottom"/>
                  <w:hideMark/>
                </w:tcPr>
                <w:p w:rsidR="00E96607" w:rsidRPr="00E96607" w:rsidRDefault="00E96607" w:rsidP="00E96607">
                  <w:pPr>
                    <w:spacing w:after="0" w:line="240" w:lineRule="auto"/>
                    <w:rPr>
                      <w:rFonts w:eastAsia="Times New Roman" w:cs="Times New Roman"/>
                      <w:b/>
                      <w:bCs/>
                      <w:color w:val="000000"/>
                    </w:rPr>
                  </w:pPr>
                  <w:r w:rsidRPr="00E96607">
                    <w:rPr>
                      <w:rFonts w:eastAsia="Times New Roman" w:cs="Times New Roman"/>
                      <w:b/>
                      <w:bCs/>
                      <w:color w:val="000000"/>
                    </w:rPr>
                    <w:t>Verbal</w:t>
                  </w:r>
                </w:p>
              </w:tc>
            </w:tr>
            <w:tr w:rsidR="00E96607" w:rsidRPr="00E96607" w:rsidTr="00E96607">
              <w:trPr>
                <w:trHeight w:val="310"/>
              </w:trPr>
              <w:tc>
                <w:tcPr>
                  <w:tcW w:w="957" w:type="dxa"/>
                  <w:tcBorders>
                    <w:top w:val="single" w:sz="8" w:space="0" w:color="auto"/>
                  </w:tcBorders>
                  <w:shd w:val="clear" w:color="auto" w:fill="auto"/>
                  <w:noWrap/>
                  <w:vAlign w:val="bottom"/>
                  <w:hideMark/>
                </w:tcPr>
                <w:p w:rsidR="00E96607" w:rsidRPr="00E96607" w:rsidRDefault="00E96607" w:rsidP="00E96607">
                  <w:pPr>
                    <w:spacing w:after="0" w:line="240" w:lineRule="auto"/>
                    <w:jc w:val="center"/>
                    <w:rPr>
                      <w:rFonts w:eastAsia="Times New Roman" w:cs="Times New Roman"/>
                      <w:b/>
                      <w:bCs/>
                    </w:rPr>
                  </w:pPr>
                  <w:r w:rsidRPr="00E96607">
                    <w:rPr>
                      <w:rFonts w:eastAsia="Times New Roman" w:cs="Times New Roman"/>
                      <w:b/>
                      <w:bCs/>
                    </w:rPr>
                    <w:t>1</w:t>
                  </w:r>
                </w:p>
              </w:tc>
              <w:tc>
                <w:tcPr>
                  <w:tcW w:w="1280" w:type="dxa"/>
                  <w:tcBorders>
                    <w:top w:val="single" w:sz="8" w:space="0" w:color="auto"/>
                  </w:tcBorders>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5.39%</w:t>
                  </w:r>
                </w:p>
              </w:tc>
              <w:tc>
                <w:tcPr>
                  <w:tcW w:w="1099" w:type="dxa"/>
                  <w:tcBorders>
                    <w:top w:val="single" w:sz="8" w:space="0" w:color="auto"/>
                  </w:tcBorders>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6.70%</w:t>
                  </w:r>
                </w:p>
              </w:tc>
              <w:tc>
                <w:tcPr>
                  <w:tcW w:w="1147" w:type="dxa"/>
                  <w:tcBorders>
                    <w:top w:val="single" w:sz="8" w:space="0" w:color="auto"/>
                  </w:tcBorders>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7.40%</w:t>
                  </w:r>
                </w:p>
              </w:tc>
              <w:tc>
                <w:tcPr>
                  <w:tcW w:w="957" w:type="dxa"/>
                  <w:tcBorders>
                    <w:top w:val="single" w:sz="8" w:space="0" w:color="auto"/>
                  </w:tcBorders>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7.17%</w:t>
                  </w:r>
                </w:p>
              </w:tc>
            </w:tr>
            <w:tr w:rsidR="00E96607" w:rsidRPr="00E96607" w:rsidTr="00E96607">
              <w:trPr>
                <w:trHeight w:val="310"/>
              </w:trPr>
              <w:tc>
                <w:tcPr>
                  <w:tcW w:w="957" w:type="dxa"/>
                  <w:shd w:val="clear" w:color="auto" w:fill="auto"/>
                  <w:noWrap/>
                  <w:vAlign w:val="bottom"/>
                  <w:hideMark/>
                </w:tcPr>
                <w:p w:rsidR="00E96607" w:rsidRPr="00E96607" w:rsidRDefault="00E96607" w:rsidP="00E96607">
                  <w:pPr>
                    <w:spacing w:after="0" w:line="240" w:lineRule="auto"/>
                    <w:jc w:val="center"/>
                    <w:rPr>
                      <w:rFonts w:eastAsia="Times New Roman" w:cs="Times New Roman"/>
                      <w:b/>
                      <w:bCs/>
                    </w:rPr>
                  </w:pPr>
                  <w:r w:rsidRPr="00E96607">
                    <w:rPr>
                      <w:rFonts w:eastAsia="Times New Roman" w:cs="Times New Roman"/>
                      <w:b/>
                      <w:bCs/>
                    </w:rPr>
                    <w:t>2</w:t>
                  </w:r>
                </w:p>
              </w:tc>
              <w:tc>
                <w:tcPr>
                  <w:tcW w:w="1280"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14.40%</w:t>
                  </w:r>
                </w:p>
              </w:tc>
              <w:tc>
                <w:tcPr>
                  <w:tcW w:w="1099"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13.05%</w:t>
                  </w:r>
                </w:p>
              </w:tc>
              <w:tc>
                <w:tcPr>
                  <w:tcW w:w="114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15.31%</w:t>
                  </w:r>
                </w:p>
              </w:tc>
              <w:tc>
                <w:tcPr>
                  <w:tcW w:w="95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21.86%</w:t>
                  </w:r>
                </w:p>
              </w:tc>
            </w:tr>
            <w:tr w:rsidR="00E96607" w:rsidRPr="00E96607" w:rsidTr="00E96607">
              <w:trPr>
                <w:trHeight w:val="310"/>
              </w:trPr>
              <w:tc>
                <w:tcPr>
                  <w:tcW w:w="957" w:type="dxa"/>
                  <w:shd w:val="clear" w:color="auto" w:fill="auto"/>
                  <w:noWrap/>
                  <w:vAlign w:val="bottom"/>
                  <w:hideMark/>
                </w:tcPr>
                <w:p w:rsidR="00E96607" w:rsidRPr="00E96607" w:rsidRDefault="00E96607" w:rsidP="00E96607">
                  <w:pPr>
                    <w:spacing w:after="0" w:line="240" w:lineRule="auto"/>
                    <w:jc w:val="center"/>
                    <w:rPr>
                      <w:rFonts w:eastAsia="Times New Roman" w:cs="Times New Roman"/>
                      <w:b/>
                      <w:bCs/>
                    </w:rPr>
                  </w:pPr>
                  <w:r w:rsidRPr="00E96607">
                    <w:rPr>
                      <w:rFonts w:eastAsia="Times New Roman" w:cs="Times New Roman"/>
                      <w:b/>
                      <w:bCs/>
                    </w:rPr>
                    <w:t>3</w:t>
                  </w:r>
                </w:p>
              </w:tc>
              <w:tc>
                <w:tcPr>
                  <w:tcW w:w="1280"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43.00%</w:t>
                  </w:r>
                </w:p>
              </w:tc>
              <w:tc>
                <w:tcPr>
                  <w:tcW w:w="1099"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36.90%</w:t>
                  </w:r>
                </w:p>
              </w:tc>
              <w:tc>
                <w:tcPr>
                  <w:tcW w:w="114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41.72%</w:t>
                  </w:r>
                </w:p>
              </w:tc>
              <w:tc>
                <w:tcPr>
                  <w:tcW w:w="95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43.28%</w:t>
                  </w:r>
                </w:p>
              </w:tc>
            </w:tr>
            <w:tr w:rsidR="00E96607" w:rsidRPr="00E96607" w:rsidTr="00E96607">
              <w:trPr>
                <w:trHeight w:val="310"/>
              </w:trPr>
              <w:tc>
                <w:tcPr>
                  <w:tcW w:w="957" w:type="dxa"/>
                  <w:shd w:val="clear" w:color="auto" w:fill="auto"/>
                  <w:noWrap/>
                  <w:vAlign w:val="bottom"/>
                  <w:hideMark/>
                </w:tcPr>
                <w:p w:rsidR="00E96607" w:rsidRPr="00E96607" w:rsidRDefault="00E96607" w:rsidP="00E96607">
                  <w:pPr>
                    <w:spacing w:after="0" w:line="240" w:lineRule="auto"/>
                    <w:jc w:val="center"/>
                    <w:rPr>
                      <w:rFonts w:eastAsia="Times New Roman" w:cs="Times New Roman"/>
                      <w:b/>
                      <w:bCs/>
                    </w:rPr>
                  </w:pPr>
                  <w:r w:rsidRPr="00E96607">
                    <w:rPr>
                      <w:rFonts w:eastAsia="Times New Roman" w:cs="Times New Roman"/>
                      <w:b/>
                      <w:bCs/>
                    </w:rPr>
                    <w:t>4</w:t>
                  </w:r>
                </w:p>
              </w:tc>
              <w:tc>
                <w:tcPr>
                  <w:tcW w:w="1280"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37.22%</w:t>
                  </w:r>
                </w:p>
              </w:tc>
              <w:tc>
                <w:tcPr>
                  <w:tcW w:w="1099"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43.35%</w:t>
                  </w:r>
                </w:p>
              </w:tc>
              <w:tc>
                <w:tcPr>
                  <w:tcW w:w="114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35.57%</w:t>
                  </w:r>
                </w:p>
              </w:tc>
              <w:tc>
                <w:tcPr>
                  <w:tcW w:w="95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27.69%</w:t>
                  </w:r>
                </w:p>
              </w:tc>
            </w:tr>
            <w:tr w:rsidR="00E96607" w:rsidRPr="00E96607" w:rsidTr="00E96607">
              <w:trPr>
                <w:trHeight w:val="310"/>
              </w:trPr>
              <w:tc>
                <w:tcPr>
                  <w:tcW w:w="957" w:type="dxa"/>
                  <w:shd w:val="clear" w:color="auto" w:fill="auto"/>
                  <w:noWrap/>
                  <w:vAlign w:val="bottom"/>
                  <w:hideMark/>
                </w:tcPr>
                <w:p w:rsidR="00E96607" w:rsidRPr="00E96607" w:rsidRDefault="00E96607" w:rsidP="00E96607">
                  <w:pPr>
                    <w:spacing w:after="0" w:line="240" w:lineRule="auto"/>
                    <w:rPr>
                      <w:rFonts w:eastAsia="Times New Roman" w:cs="Times New Roman"/>
                    </w:rPr>
                  </w:pPr>
                </w:p>
              </w:tc>
              <w:tc>
                <w:tcPr>
                  <w:tcW w:w="1280" w:type="dxa"/>
                  <w:shd w:val="clear" w:color="auto" w:fill="auto"/>
                  <w:noWrap/>
                  <w:vAlign w:val="bottom"/>
                  <w:hideMark/>
                </w:tcPr>
                <w:p w:rsidR="00E96607" w:rsidRPr="00E96607" w:rsidRDefault="00E96607" w:rsidP="00E96607">
                  <w:pPr>
                    <w:spacing w:after="0" w:line="240" w:lineRule="auto"/>
                    <w:jc w:val="right"/>
                    <w:rPr>
                      <w:rFonts w:eastAsia="Times New Roman" w:cs="Times New Roman"/>
                    </w:rPr>
                  </w:pPr>
                </w:p>
              </w:tc>
              <w:tc>
                <w:tcPr>
                  <w:tcW w:w="1099" w:type="dxa"/>
                  <w:shd w:val="clear" w:color="auto" w:fill="auto"/>
                  <w:noWrap/>
                  <w:vAlign w:val="bottom"/>
                  <w:hideMark/>
                </w:tcPr>
                <w:p w:rsidR="00E96607" w:rsidRPr="00E96607" w:rsidRDefault="00E96607" w:rsidP="00E96607">
                  <w:pPr>
                    <w:spacing w:after="0" w:line="240" w:lineRule="auto"/>
                    <w:jc w:val="right"/>
                    <w:rPr>
                      <w:rFonts w:eastAsia="Times New Roman" w:cs="Times New Roman"/>
                    </w:rPr>
                  </w:pPr>
                </w:p>
              </w:tc>
              <w:tc>
                <w:tcPr>
                  <w:tcW w:w="1147" w:type="dxa"/>
                  <w:shd w:val="clear" w:color="auto" w:fill="auto"/>
                  <w:noWrap/>
                  <w:vAlign w:val="bottom"/>
                  <w:hideMark/>
                </w:tcPr>
                <w:p w:rsidR="00E96607" w:rsidRPr="00E96607" w:rsidRDefault="00E96607" w:rsidP="00E96607">
                  <w:pPr>
                    <w:spacing w:after="0" w:line="240" w:lineRule="auto"/>
                    <w:jc w:val="right"/>
                    <w:rPr>
                      <w:rFonts w:eastAsia="Times New Roman" w:cs="Times New Roman"/>
                    </w:rPr>
                  </w:pPr>
                </w:p>
              </w:tc>
              <w:tc>
                <w:tcPr>
                  <w:tcW w:w="957" w:type="dxa"/>
                  <w:shd w:val="clear" w:color="auto" w:fill="auto"/>
                  <w:noWrap/>
                  <w:vAlign w:val="bottom"/>
                  <w:hideMark/>
                </w:tcPr>
                <w:p w:rsidR="00E96607" w:rsidRPr="00E96607" w:rsidRDefault="00E96607" w:rsidP="00E96607">
                  <w:pPr>
                    <w:spacing w:after="0" w:line="240" w:lineRule="auto"/>
                    <w:jc w:val="right"/>
                    <w:rPr>
                      <w:rFonts w:eastAsia="Times New Roman" w:cs="Times New Roman"/>
                    </w:rPr>
                  </w:pPr>
                </w:p>
              </w:tc>
            </w:tr>
            <w:tr w:rsidR="00E96607" w:rsidRPr="00E96607" w:rsidTr="00E96607">
              <w:trPr>
                <w:trHeight w:val="310"/>
              </w:trPr>
              <w:tc>
                <w:tcPr>
                  <w:tcW w:w="957" w:type="dxa"/>
                  <w:shd w:val="clear" w:color="auto" w:fill="auto"/>
                  <w:noWrap/>
                  <w:vAlign w:val="bottom"/>
                  <w:hideMark/>
                </w:tcPr>
                <w:p w:rsidR="00E96607" w:rsidRPr="00E96607" w:rsidRDefault="00E96607" w:rsidP="00E96607">
                  <w:pPr>
                    <w:spacing w:after="0" w:line="240" w:lineRule="auto"/>
                    <w:rPr>
                      <w:rFonts w:eastAsia="Times New Roman" w:cs="Times New Roman"/>
                      <w:b/>
                      <w:bCs/>
                      <w:color w:val="000000"/>
                    </w:rPr>
                  </w:pPr>
                  <w:r w:rsidRPr="00E96607">
                    <w:rPr>
                      <w:rFonts w:eastAsia="Times New Roman" w:cs="Times New Roman"/>
                      <w:b/>
                      <w:bCs/>
                      <w:color w:val="000000"/>
                    </w:rPr>
                    <w:t>% 2 - 4</w:t>
                  </w:r>
                </w:p>
              </w:tc>
              <w:tc>
                <w:tcPr>
                  <w:tcW w:w="1280"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94.61%</w:t>
                  </w:r>
                </w:p>
              </w:tc>
              <w:tc>
                <w:tcPr>
                  <w:tcW w:w="1099"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93.30%</w:t>
                  </w:r>
                </w:p>
              </w:tc>
              <w:tc>
                <w:tcPr>
                  <w:tcW w:w="114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92.60%</w:t>
                  </w:r>
                </w:p>
              </w:tc>
              <w:tc>
                <w:tcPr>
                  <w:tcW w:w="957" w:type="dxa"/>
                  <w:shd w:val="clear" w:color="auto" w:fill="auto"/>
                  <w:noWrap/>
                  <w:vAlign w:val="bottom"/>
                  <w:hideMark/>
                </w:tcPr>
                <w:p w:rsidR="00E96607" w:rsidRPr="00E96607" w:rsidRDefault="00E96607" w:rsidP="00E96607">
                  <w:pPr>
                    <w:spacing w:after="0" w:line="240" w:lineRule="auto"/>
                    <w:jc w:val="right"/>
                    <w:rPr>
                      <w:rFonts w:eastAsia="Times New Roman" w:cs="Times New Roman"/>
                      <w:color w:val="000000"/>
                    </w:rPr>
                  </w:pPr>
                  <w:r w:rsidRPr="00E96607">
                    <w:rPr>
                      <w:rFonts w:eastAsia="Times New Roman" w:cs="Times New Roman"/>
                      <w:color w:val="000000"/>
                    </w:rPr>
                    <w:t>92.83%</w:t>
                  </w:r>
                </w:p>
              </w:tc>
            </w:tr>
          </w:tbl>
          <w:p w:rsidR="00E96607" w:rsidRDefault="00B063AC" w:rsidP="00B063AC">
            <w:pPr>
              <w:spacing w:after="200" w:line="276" w:lineRule="auto"/>
              <w:jc w:val="center"/>
              <w:rPr>
                <w:rFonts w:ascii="Times New Roman" w:eastAsia="Calibri" w:hAnsi="Times New Roman" w:cs="Times New Roman"/>
                <w:sz w:val="24"/>
                <w:szCs w:val="24"/>
              </w:rPr>
            </w:pPr>
            <w:r w:rsidRPr="00E55F69">
              <w:rPr>
                <w:rFonts w:ascii="Times New Roman" w:eastAsia="Calibri" w:hAnsi="Times New Roman" w:cs="Times New Roman"/>
                <w:b/>
                <w:sz w:val="24"/>
                <w:szCs w:val="24"/>
              </w:rPr>
              <w:t xml:space="preserve">Table </w:t>
            </w:r>
            <w:r w:rsidR="00F03A60">
              <w:rPr>
                <w:rFonts w:ascii="Times New Roman" w:eastAsia="Calibri" w:hAnsi="Times New Roman" w:cs="Times New Roman"/>
                <w:b/>
                <w:sz w:val="24"/>
                <w:szCs w:val="24"/>
              </w:rPr>
              <w:t>7</w:t>
            </w:r>
            <w:r w:rsidRPr="00E55F6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Quantitative Reasoning</w:t>
            </w:r>
          </w:p>
          <w:p w:rsidR="00E96607" w:rsidRDefault="00E96607" w:rsidP="00E64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depicted, </w:t>
            </w:r>
            <w:r w:rsidR="00900A60">
              <w:rPr>
                <w:rFonts w:ascii="Times New Roman" w:eastAsia="Calibri" w:hAnsi="Times New Roman" w:cs="Times New Roman"/>
                <w:sz w:val="24"/>
                <w:szCs w:val="24"/>
              </w:rPr>
              <w:t xml:space="preserve">with a total means score of 93.3 percent, </w:t>
            </w:r>
            <w:r>
              <w:rPr>
                <w:rFonts w:ascii="Times New Roman" w:eastAsia="Calibri" w:hAnsi="Times New Roman" w:cs="Times New Roman"/>
                <w:sz w:val="24"/>
                <w:szCs w:val="24"/>
              </w:rPr>
              <w:t xml:space="preserve">the results </w:t>
            </w:r>
            <w:r w:rsidR="00900A60">
              <w:rPr>
                <w:rFonts w:ascii="Times New Roman" w:eastAsia="Calibri" w:hAnsi="Times New Roman" w:cs="Times New Roman"/>
                <w:sz w:val="24"/>
                <w:szCs w:val="24"/>
              </w:rPr>
              <w:t>exceed the goal by 23 percentage points</w:t>
            </w:r>
            <w:r>
              <w:rPr>
                <w:rFonts w:ascii="Times New Roman" w:eastAsia="Calibri" w:hAnsi="Times New Roman" w:cs="Times New Roman"/>
                <w:sz w:val="24"/>
                <w:szCs w:val="24"/>
              </w:rPr>
              <w:t xml:space="preserve"> </w:t>
            </w:r>
            <w:r w:rsidR="00900A60">
              <w:rPr>
                <w:rFonts w:ascii="Times New Roman" w:eastAsia="Calibri" w:hAnsi="Times New Roman" w:cs="Times New Roman"/>
                <w:sz w:val="24"/>
                <w:szCs w:val="24"/>
              </w:rPr>
              <w:t xml:space="preserve">that at least 70 percent of students </w:t>
            </w:r>
            <w:r>
              <w:rPr>
                <w:rFonts w:ascii="Times New Roman" w:eastAsia="Calibri" w:hAnsi="Times New Roman" w:cs="Times New Roman"/>
                <w:sz w:val="24"/>
                <w:szCs w:val="24"/>
              </w:rPr>
              <w:t xml:space="preserve">score between two </w:t>
            </w:r>
            <w:r w:rsidR="00900A60">
              <w:rPr>
                <w:rFonts w:ascii="Times New Roman" w:eastAsia="Calibri" w:hAnsi="Times New Roman" w:cs="Times New Roman"/>
                <w:sz w:val="24"/>
                <w:szCs w:val="24"/>
              </w:rPr>
              <w:t xml:space="preserve">(Developing) </w:t>
            </w:r>
            <w:r>
              <w:rPr>
                <w:rFonts w:ascii="Times New Roman" w:eastAsia="Calibri" w:hAnsi="Times New Roman" w:cs="Times New Roman"/>
                <w:sz w:val="24"/>
                <w:szCs w:val="24"/>
              </w:rPr>
              <w:t>and four</w:t>
            </w:r>
            <w:r w:rsidR="00900A60">
              <w:rPr>
                <w:rFonts w:ascii="Times New Roman" w:eastAsia="Calibri" w:hAnsi="Times New Roman" w:cs="Times New Roman"/>
                <w:sz w:val="24"/>
                <w:szCs w:val="24"/>
              </w:rPr>
              <w:t xml:space="preserve"> (Exemplary). The four categories </w:t>
            </w:r>
            <w:r w:rsidR="00F03A60">
              <w:rPr>
                <w:rFonts w:ascii="Times New Roman" w:eastAsia="Calibri" w:hAnsi="Times New Roman" w:cs="Times New Roman"/>
                <w:sz w:val="24"/>
                <w:szCs w:val="24"/>
              </w:rPr>
              <w:t xml:space="preserve">also </w:t>
            </w:r>
            <w:r w:rsidR="0080517E">
              <w:rPr>
                <w:rFonts w:ascii="Times New Roman" w:eastAsia="Calibri" w:hAnsi="Times New Roman" w:cs="Times New Roman"/>
                <w:sz w:val="24"/>
                <w:szCs w:val="24"/>
              </w:rPr>
              <w:t>show comparable high scores with very high percentages exceeding a score of 1.  This was a significant improvement comp</w:t>
            </w:r>
            <w:r w:rsidR="00153C49">
              <w:rPr>
                <w:rFonts w:ascii="Times New Roman" w:eastAsia="Calibri" w:hAnsi="Times New Roman" w:cs="Times New Roman"/>
                <w:sz w:val="24"/>
                <w:szCs w:val="24"/>
              </w:rPr>
              <w:t xml:space="preserve">ared to last year with </w:t>
            </w:r>
            <w:r w:rsidR="0080517E">
              <w:rPr>
                <w:rFonts w:ascii="Times New Roman" w:eastAsia="Calibri" w:hAnsi="Times New Roman" w:cs="Times New Roman"/>
                <w:sz w:val="24"/>
                <w:szCs w:val="24"/>
              </w:rPr>
              <w:t xml:space="preserve">77.2%, 81.7%, 75.2%, and </w:t>
            </w:r>
            <w:r w:rsidR="00153C49">
              <w:rPr>
                <w:rFonts w:ascii="Times New Roman" w:eastAsia="Calibri" w:hAnsi="Times New Roman" w:cs="Times New Roman"/>
                <w:sz w:val="24"/>
                <w:szCs w:val="24"/>
              </w:rPr>
              <w:t>70.9% for the respective categories.</w:t>
            </w:r>
          </w:p>
          <w:p w:rsidR="00153C49" w:rsidRDefault="00153C49" w:rsidP="00E64CC7">
            <w:pPr>
              <w:spacing w:after="200" w:line="276" w:lineRule="auto"/>
              <w:rPr>
                <w:rFonts w:ascii="Times New Roman" w:eastAsia="Calibri" w:hAnsi="Times New Roman" w:cs="Times New Roman"/>
                <w:sz w:val="24"/>
                <w:szCs w:val="24"/>
              </w:rPr>
            </w:pPr>
          </w:p>
          <w:p w:rsidR="00153C49" w:rsidRDefault="00153C49" w:rsidP="00E64CC7">
            <w:pPr>
              <w:spacing w:after="200" w:line="276" w:lineRule="auto"/>
              <w:rPr>
                <w:rFonts w:ascii="Times New Roman" w:eastAsia="Calibri" w:hAnsi="Times New Roman" w:cs="Times New Roman"/>
                <w:sz w:val="24"/>
                <w:szCs w:val="24"/>
              </w:rPr>
            </w:pPr>
          </w:p>
          <w:p w:rsidR="000C6AC9" w:rsidRPr="003D0E82" w:rsidRDefault="000C6AC9" w:rsidP="00B23F87">
            <w:pPr>
              <w:spacing w:after="200" w:line="276" w:lineRule="auto"/>
              <w:rPr>
                <w:rFonts w:ascii="Times New Roman" w:hAnsi="Times New Roman" w:cs="Times New Roman"/>
                <w:b/>
                <w:sz w:val="24"/>
                <w:szCs w:val="24"/>
              </w:rPr>
            </w:pPr>
          </w:p>
        </w:tc>
      </w:tr>
      <w:tr w:rsidR="003D0E82" w:rsidTr="00CD179A">
        <w:tc>
          <w:tcPr>
            <w:tcW w:w="9265"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7B014D" w:rsidRPr="00B23F87" w:rsidRDefault="007B014D" w:rsidP="007B014D">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1.1.</w:t>
            </w:r>
          </w:p>
          <w:p w:rsidR="005B5BA2" w:rsidRPr="00496D64" w:rsidRDefault="007B014D" w:rsidP="00503123">
            <w:pPr>
              <w:spacing w:line="276" w:lineRule="auto"/>
              <w:rPr>
                <w:rFonts w:ascii="Times New Roman" w:hAnsi="Times New Roman" w:cs="Times New Roman"/>
                <w:sz w:val="24"/>
                <w:szCs w:val="24"/>
              </w:rPr>
            </w:pPr>
            <w:r w:rsidRPr="007B014D">
              <w:rPr>
                <w:rFonts w:ascii="Times New Roman" w:eastAsia="Calibri" w:hAnsi="Times New Roman" w:cs="Times New Roman"/>
                <w:sz w:val="24"/>
                <w:szCs w:val="24"/>
                <w:u w:val="single"/>
              </w:rPr>
              <w:t>Functional Areas Exit Exam</w:t>
            </w:r>
            <w:r w:rsidRPr="00E64CC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96589">
              <w:rPr>
                <w:rFonts w:ascii="Times New Roman" w:hAnsi="Times New Roman" w:cs="Times New Roman"/>
                <w:sz w:val="24"/>
                <w:szCs w:val="24"/>
              </w:rPr>
              <w:t>An item analysis of the exam questions and improvement of the instrument w</w:t>
            </w:r>
            <w:r>
              <w:rPr>
                <w:rFonts w:ascii="Times New Roman" w:hAnsi="Times New Roman" w:cs="Times New Roman"/>
                <w:sz w:val="24"/>
                <w:szCs w:val="24"/>
              </w:rPr>
              <w:t xml:space="preserve">as </w:t>
            </w:r>
            <w:r w:rsidRPr="00896589">
              <w:rPr>
                <w:rFonts w:ascii="Times New Roman" w:hAnsi="Times New Roman" w:cs="Times New Roman"/>
                <w:sz w:val="24"/>
                <w:szCs w:val="24"/>
              </w:rPr>
              <w:t xml:space="preserve">performed </w:t>
            </w:r>
            <w:r>
              <w:rPr>
                <w:rFonts w:ascii="Times New Roman" w:hAnsi="Times New Roman" w:cs="Times New Roman"/>
                <w:sz w:val="24"/>
                <w:szCs w:val="24"/>
              </w:rPr>
              <w:t xml:space="preserve">after the first implementation in Spring, 2015 and again after the Fall, 2015 exam.  Now that the content of the exam has settled with the third iteration this past Spring, 2016, the focus will turn toward those areas where performance could use the most improvement.  This coming year, a set of descriptions of the concepts associated with the most frequently missed questions on the exam will be distributed to all faculty in the school, and they will be strongly encouraged to emphasize these concepts throughout the curriculum whenever appropriate, in the hope that a larger percentage of students will be able to demonstrate understanding of these concepts.  </w:t>
            </w:r>
          </w:p>
          <w:p w:rsidR="005B5BA2" w:rsidRDefault="005B5BA2" w:rsidP="00503123">
            <w:pPr>
              <w:spacing w:line="276" w:lineRule="auto"/>
              <w:rPr>
                <w:rFonts w:ascii="Times New Roman" w:hAnsi="Times New Roman" w:cs="Times New Roman"/>
                <w:b/>
                <w:sz w:val="24"/>
                <w:szCs w:val="24"/>
              </w:rPr>
            </w:pPr>
          </w:p>
          <w:p w:rsidR="00A04348" w:rsidRPr="00B23F87" w:rsidRDefault="00A04348" w:rsidP="00503123">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CSB SLO 3.1.</w:t>
            </w:r>
          </w:p>
          <w:p w:rsidR="005B5BA2" w:rsidRPr="00A04348" w:rsidRDefault="00A04348" w:rsidP="00503123">
            <w:pPr>
              <w:spacing w:line="276" w:lineRule="auto"/>
              <w:rPr>
                <w:rFonts w:ascii="Times New Roman" w:hAnsi="Times New Roman" w:cs="Times New Roman"/>
                <w:b/>
                <w:sz w:val="24"/>
                <w:szCs w:val="24"/>
              </w:rPr>
            </w:pPr>
            <w:r w:rsidRPr="00A04348">
              <w:rPr>
                <w:rFonts w:ascii="Times New Roman" w:eastAsia="Calibri" w:hAnsi="Times New Roman" w:cs="Times New Roman"/>
                <w:u w:val="single"/>
              </w:rPr>
              <w:t>Team Work Activity</w:t>
            </w:r>
            <w:r w:rsidRPr="00A04348">
              <w:rPr>
                <w:rFonts w:ascii="Times New Roman" w:eastAsia="Calibri" w:hAnsi="Times New Roman" w:cs="Times New Roman"/>
              </w:rPr>
              <w:t>.</w:t>
            </w:r>
            <w:r>
              <w:rPr>
                <w:rFonts w:ascii="Times New Roman" w:eastAsia="Calibri" w:hAnsi="Times New Roman" w:cs="Times New Roman"/>
              </w:rPr>
              <w:t xml:space="preserve"> The Team Work Activity is assess</w:t>
            </w:r>
            <w:r w:rsidR="00496D64">
              <w:rPr>
                <w:rFonts w:ascii="Times New Roman" w:eastAsia="Calibri" w:hAnsi="Times New Roman" w:cs="Times New Roman"/>
              </w:rPr>
              <w:t>ed</w:t>
            </w:r>
            <w:r>
              <w:rPr>
                <w:rFonts w:ascii="Times New Roman" w:eastAsia="Calibri" w:hAnsi="Times New Roman" w:cs="Times New Roman"/>
              </w:rPr>
              <w:t xml:space="preserve"> as part of the Assessment Center Activity. </w:t>
            </w:r>
          </w:p>
          <w:p w:rsidR="00A04348" w:rsidRDefault="00A04348" w:rsidP="00503123">
            <w:pPr>
              <w:pStyle w:val="NoSpacing"/>
              <w:spacing w:line="276" w:lineRule="auto"/>
            </w:pPr>
            <w:r>
              <w:t>This activity to date has been conducted in the core MGT 110 course which is generally taken fairly early in the upper division curriculum and thus represents a pretest to our upper division curriculum.  So, based upon these results, we plan to conduct a similar activity in capstone courses taken in the last semester of the undergraduate program to gather post-test results.</w:t>
            </w:r>
          </w:p>
          <w:p w:rsidR="005B5BA2" w:rsidRDefault="005B5BA2" w:rsidP="00503123">
            <w:pPr>
              <w:spacing w:line="276" w:lineRule="auto"/>
              <w:rPr>
                <w:rFonts w:ascii="Times New Roman" w:hAnsi="Times New Roman" w:cs="Times New Roman"/>
                <w:b/>
                <w:sz w:val="24"/>
                <w:szCs w:val="24"/>
              </w:rPr>
            </w:pPr>
          </w:p>
          <w:p w:rsidR="00496D64" w:rsidRDefault="00496D64" w:rsidP="00503123">
            <w:pPr>
              <w:spacing w:line="276" w:lineRule="auto"/>
              <w:rPr>
                <w:rFonts w:ascii="Times New Roman" w:hAnsi="Times New Roman" w:cs="Times New Roman"/>
                <w:sz w:val="24"/>
                <w:szCs w:val="24"/>
              </w:rPr>
            </w:pPr>
            <w:r>
              <w:rPr>
                <w:rFonts w:ascii="Times New Roman" w:hAnsi="Times New Roman" w:cs="Times New Roman"/>
                <w:b/>
                <w:sz w:val="24"/>
                <w:szCs w:val="24"/>
              </w:rPr>
              <w:t>WASC SLO 2.1</w:t>
            </w:r>
            <w:r w:rsidR="00153C49">
              <w:rPr>
                <w:rFonts w:ascii="Times New Roman" w:hAnsi="Times New Roman" w:cs="Times New Roman"/>
                <w:b/>
                <w:sz w:val="24"/>
                <w:szCs w:val="24"/>
              </w:rPr>
              <w:t>.</w:t>
            </w:r>
          </w:p>
          <w:p w:rsidR="00496D64" w:rsidRDefault="00496D64" w:rsidP="00503123">
            <w:pPr>
              <w:spacing w:line="276" w:lineRule="auto"/>
              <w:rPr>
                <w:rFonts w:ascii="Times New Roman" w:hAnsi="Times New Roman" w:cs="Times New Roman"/>
                <w:sz w:val="24"/>
                <w:szCs w:val="24"/>
              </w:rPr>
            </w:pPr>
          </w:p>
          <w:p w:rsidR="00496D64" w:rsidRPr="00496D64" w:rsidRDefault="00496D64" w:rsidP="00503123">
            <w:pPr>
              <w:spacing w:line="276" w:lineRule="auto"/>
              <w:rPr>
                <w:rFonts w:ascii="Times New Roman" w:hAnsi="Times New Roman" w:cs="Times New Roman"/>
                <w:sz w:val="24"/>
                <w:szCs w:val="24"/>
              </w:rPr>
            </w:pPr>
            <w:r>
              <w:rPr>
                <w:rFonts w:ascii="Times New Roman" w:hAnsi="Times New Roman" w:cs="Times New Roman"/>
                <w:sz w:val="24"/>
                <w:szCs w:val="24"/>
                <w:u w:val="single"/>
              </w:rPr>
              <w:t>Oral Presentation.</w:t>
            </w:r>
            <w:r>
              <w:rPr>
                <w:rFonts w:ascii="Times New Roman" w:hAnsi="Times New Roman" w:cs="Times New Roman"/>
                <w:sz w:val="24"/>
                <w:szCs w:val="24"/>
              </w:rPr>
              <w:t xml:space="preserve">  A second oral presentation video assignment was added to the MGT 110 course to assess both pre-test and post-test presentations.</w:t>
            </w:r>
          </w:p>
          <w:p w:rsidR="00496D64" w:rsidRDefault="00496D64" w:rsidP="00503123">
            <w:pPr>
              <w:spacing w:line="276" w:lineRule="auto"/>
              <w:rPr>
                <w:rFonts w:ascii="Times New Roman" w:hAnsi="Times New Roman" w:cs="Times New Roman"/>
                <w:b/>
                <w:sz w:val="24"/>
                <w:szCs w:val="24"/>
              </w:rPr>
            </w:pPr>
          </w:p>
          <w:p w:rsidR="00F9761A" w:rsidRPr="00B23F87" w:rsidRDefault="00F9761A" w:rsidP="00503123">
            <w:pPr>
              <w:spacing w:after="200" w:line="276" w:lineRule="auto"/>
              <w:rPr>
                <w:rFonts w:ascii="Times New Roman" w:eastAsia="Calibri" w:hAnsi="Times New Roman" w:cs="Times New Roman"/>
                <w:b/>
                <w:sz w:val="24"/>
                <w:szCs w:val="24"/>
              </w:rPr>
            </w:pPr>
            <w:r w:rsidRPr="00B23F87">
              <w:rPr>
                <w:rFonts w:ascii="Times New Roman" w:eastAsia="Calibri" w:hAnsi="Times New Roman" w:cs="Times New Roman"/>
                <w:b/>
                <w:sz w:val="24"/>
                <w:szCs w:val="24"/>
              </w:rPr>
              <w:t>WASC SLO 3.1.</w:t>
            </w:r>
          </w:p>
          <w:p w:rsidR="00F9761A" w:rsidRDefault="00F9761A" w:rsidP="00503123">
            <w:pPr>
              <w:spacing w:after="200" w:line="276" w:lineRule="auto"/>
            </w:pPr>
            <w:r w:rsidRPr="00A04348">
              <w:rPr>
                <w:rFonts w:ascii="Times New Roman" w:eastAsia="Calibri" w:hAnsi="Times New Roman" w:cs="Times New Roman"/>
                <w:sz w:val="24"/>
                <w:szCs w:val="24"/>
                <w:u w:val="single"/>
              </w:rPr>
              <w:t>Writing Assignment Checklist</w:t>
            </w:r>
            <w:r w:rsidRPr="00E64CC7">
              <w:rPr>
                <w:rFonts w:ascii="Times New Roman" w:eastAsia="Calibri" w:hAnsi="Times New Roman" w:cs="Times New Roman"/>
                <w:sz w:val="24"/>
                <w:szCs w:val="24"/>
              </w:rPr>
              <w:t xml:space="preserve">. </w:t>
            </w:r>
            <w:r w:rsidR="00496D64">
              <w:rPr>
                <w:rFonts w:ascii="Times New Roman" w:eastAsia="Calibri" w:hAnsi="Times New Roman" w:cs="Times New Roman"/>
                <w:sz w:val="24"/>
                <w:szCs w:val="24"/>
              </w:rPr>
              <w:t xml:space="preserve">The signature assignment for the </w:t>
            </w:r>
            <w:r w:rsidRPr="003B6DA0">
              <w:rPr>
                <w:rFonts w:ascii="Times New Roman" w:hAnsi="Times New Roman" w:cs="Times New Roman"/>
              </w:rPr>
              <w:t xml:space="preserve">BA 105W </w:t>
            </w:r>
            <w:r w:rsidR="00496D64">
              <w:rPr>
                <w:rFonts w:ascii="Times New Roman" w:hAnsi="Times New Roman" w:cs="Times New Roman"/>
              </w:rPr>
              <w:t xml:space="preserve">course was revised.  Future efforts </w:t>
            </w:r>
            <w:r w:rsidRPr="003B6DA0">
              <w:rPr>
                <w:rFonts w:ascii="Times New Roman" w:hAnsi="Times New Roman" w:cs="Times New Roman"/>
              </w:rPr>
              <w:t>should consider taking steps to improve mechanics (based on faculty evaluators) and professionalism of student writing (based on b</w:t>
            </w:r>
            <w:r w:rsidR="00496D64">
              <w:rPr>
                <w:rFonts w:ascii="Times New Roman" w:hAnsi="Times New Roman" w:cs="Times New Roman"/>
              </w:rPr>
              <w:t>usiness professional evaluators</w:t>
            </w:r>
            <w:r w:rsidRPr="003B6DA0">
              <w:rPr>
                <w:rFonts w:ascii="Times New Roman" w:hAnsi="Times New Roman" w:cs="Times New Roman"/>
              </w:rPr>
              <w:t>)</w:t>
            </w:r>
            <w:r w:rsidR="00496D64">
              <w:rPr>
                <w:rFonts w:ascii="Times New Roman" w:hAnsi="Times New Roman" w:cs="Times New Roman"/>
              </w:rPr>
              <w:t>.</w:t>
            </w:r>
            <w:r>
              <w:t xml:space="preserve"> </w:t>
            </w:r>
          </w:p>
          <w:p w:rsidR="005B5BA2" w:rsidRPr="00153C49" w:rsidRDefault="00153C49" w:rsidP="005B5BA2">
            <w:pPr>
              <w:rPr>
                <w:rFonts w:ascii="Times New Roman" w:hAnsi="Times New Roman" w:cs="Times New Roman"/>
                <w:b/>
                <w:sz w:val="24"/>
                <w:szCs w:val="24"/>
              </w:rPr>
            </w:pPr>
            <w:r w:rsidRPr="00153C49">
              <w:rPr>
                <w:rFonts w:ascii="Times New Roman" w:hAnsi="Times New Roman" w:cs="Times New Roman"/>
                <w:b/>
                <w:sz w:val="24"/>
                <w:szCs w:val="24"/>
              </w:rPr>
              <w:t>WASC SLO 4.1.</w:t>
            </w:r>
          </w:p>
          <w:p w:rsidR="005B5BA2" w:rsidRDefault="005B5BA2" w:rsidP="005B5BA2">
            <w:pPr>
              <w:rPr>
                <w:rFonts w:ascii="Times New Roman" w:hAnsi="Times New Roman" w:cs="Times New Roman"/>
                <w:b/>
                <w:sz w:val="24"/>
                <w:szCs w:val="24"/>
              </w:rPr>
            </w:pPr>
          </w:p>
          <w:p w:rsidR="00153C49" w:rsidRPr="00153C49" w:rsidRDefault="00153C49" w:rsidP="00153C49">
            <w:pPr>
              <w:rPr>
                <w:rFonts w:ascii="Times New Roman" w:hAnsi="Times New Roman" w:cs="Times New Roman"/>
                <w:sz w:val="24"/>
                <w:szCs w:val="24"/>
              </w:rPr>
            </w:pPr>
            <w:r w:rsidRPr="00153C49">
              <w:rPr>
                <w:rFonts w:ascii="Times New Roman" w:hAnsi="Times New Roman" w:cs="Times New Roman"/>
                <w:b/>
                <w:sz w:val="24"/>
                <w:szCs w:val="24"/>
              </w:rPr>
              <w:t>Quantitative Reasoning.</w:t>
            </w:r>
            <w:r w:rsidRPr="00153C49">
              <w:rPr>
                <w:rFonts w:ascii="Times New Roman" w:hAnsi="Times New Roman" w:cs="Times New Roman"/>
                <w:sz w:val="24"/>
                <w:szCs w:val="24"/>
              </w:rPr>
              <w:t xml:space="preserve">  From last year’s assessment activities for </w:t>
            </w:r>
            <w:r>
              <w:rPr>
                <w:rFonts w:ascii="Times New Roman" w:hAnsi="Times New Roman" w:cs="Times New Roman"/>
                <w:sz w:val="24"/>
                <w:szCs w:val="24"/>
              </w:rPr>
              <w:t>the quantitative reasoning course (</w:t>
            </w:r>
            <w:r w:rsidRPr="00153C49">
              <w:rPr>
                <w:rFonts w:ascii="Times New Roman" w:hAnsi="Times New Roman" w:cs="Times New Roman"/>
                <w:sz w:val="24"/>
                <w:szCs w:val="24"/>
              </w:rPr>
              <w:t>DS 71</w:t>
            </w:r>
            <w:r>
              <w:rPr>
                <w:rFonts w:ascii="Times New Roman" w:hAnsi="Times New Roman" w:cs="Times New Roman"/>
                <w:sz w:val="24"/>
                <w:szCs w:val="24"/>
              </w:rPr>
              <w:t>)</w:t>
            </w:r>
            <w:r w:rsidRPr="00153C49">
              <w:rPr>
                <w:rFonts w:ascii="Times New Roman" w:hAnsi="Times New Roman" w:cs="Times New Roman"/>
                <w:sz w:val="24"/>
                <w:szCs w:val="24"/>
              </w:rPr>
              <w:t xml:space="preserve">, we determined that for every one of the 22 Blackboard quizzes that students completed, on average they earned 0.051 grade points on their final semester grade for the class. So, a student who completed only 10 of the 22 quizzes earned a half a letter grade higher on the final course grade (10 x 0.051 = 0.51) than they would have earned had they not completed any of our Blackboard quizzes. For students who completed at least 20 of the 22 Blackboard quizzes supporting the class, they earned a full letter grade higher on the final course grade (20 x 0.051 = 1.02) than they would have earned had they not taken any of our Blackboard quizzes. </w:t>
            </w:r>
          </w:p>
          <w:p w:rsidR="00153C49" w:rsidRPr="00153C49" w:rsidRDefault="00153C49" w:rsidP="00153C49">
            <w:pPr>
              <w:rPr>
                <w:rFonts w:ascii="Times New Roman" w:hAnsi="Times New Roman" w:cs="Times New Roman"/>
                <w:sz w:val="24"/>
                <w:szCs w:val="24"/>
              </w:rPr>
            </w:pPr>
          </w:p>
          <w:p w:rsidR="00153C49" w:rsidRPr="00153C49" w:rsidRDefault="00153C49" w:rsidP="00153C49">
            <w:pPr>
              <w:rPr>
                <w:rFonts w:ascii="Times New Roman" w:hAnsi="Times New Roman" w:cs="Times New Roman"/>
                <w:sz w:val="24"/>
                <w:szCs w:val="24"/>
              </w:rPr>
            </w:pPr>
            <w:r w:rsidRPr="00153C49">
              <w:rPr>
                <w:rFonts w:ascii="Times New Roman" w:hAnsi="Times New Roman" w:cs="Times New Roman"/>
                <w:sz w:val="24"/>
                <w:szCs w:val="24"/>
              </w:rPr>
              <w:t>In an attempt to improve student classroom performance, we summarized participation rates for each of the DS 71sections and across sections by each instructor. Each instructor was given the summary of their participation rates with which we reinforced the significance of student participation in completing the Blackboard quizzes supporting the class. The results were discussed at the DS Coordinating Meetings.</w:t>
            </w:r>
            <w:r>
              <w:rPr>
                <w:rFonts w:ascii="Times New Roman" w:hAnsi="Times New Roman" w:cs="Times New Roman"/>
                <w:sz w:val="24"/>
                <w:szCs w:val="24"/>
              </w:rPr>
              <w:t xml:space="preserve">  As a result, the scores from the quantitative reasoning rubric showed improvement this year.</w:t>
            </w:r>
          </w:p>
          <w:p w:rsidR="005B5BA2" w:rsidRPr="00153C49" w:rsidRDefault="005B5BA2" w:rsidP="005B5BA2">
            <w:pPr>
              <w:rPr>
                <w:rFonts w:ascii="Times New Roman" w:hAnsi="Times New Roman" w:cs="Times New Roman"/>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CD179A">
        <w:tc>
          <w:tcPr>
            <w:tcW w:w="9265"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E64CC7" w:rsidRDefault="00153C49" w:rsidP="00153C4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same assessment measures will be utilized again this coming year.  Additional activities will also include (1) emphasis on misunderstood concepts identified as a result of the exit exam and (2) Assessment Center Activity for capstone classes to gather post-test results from students completing their undergraduate program.  </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0C6AC9" w:rsidRDefault="000C6AC9"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CD179A">
        <w:tc>
          <w:tcPr>
            <w:tcW w:w="9265"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Assessment Team was </w:t>
            </w:r>
            <w:r w:rsidR="00294511">
              <w:rPr>
                <w:rFonts w:ascii="Times New Roman" w:hAnsi="Times New Roman" w:cs="Times New Roman"/>
                <w:sz w:val="24"/>
                <w:szCs w:val="24"/>
              </w:rPr>
              <w:t xml:space="preserve">reorganized to increase </w:t>
            </w:r>
            <w:r w:rsidR="00504783">
              <w:rPr>
                <w:rFonts w:ascii="Times New Roman" w:hAnsi="Times New Roman" w:cs="Times New Roman"/>
                <w:sz w:val="24"/>
                <w:szCs w:val="24"/>
              </w:rPr>
              <w:t>faculty participation.</w:t>
            </w:r>
            <w:r w:rsidR="00294511">
              <w:rPr>
                <w:rFonts w:ascii="Times New Roman" w:hAnsi="Times New Roman" w:cs="Times New Roman"/>
                <w:sz w:val="24"/>
                <w:szCs w:val="24"/>
              </w:rPr>
              <w:t xml:space="preserve"> Currently seven faculty members and the Associate Dean work in the team.</w:t>
            </w:r>
          </w:p>
          <w:p w:rsidR="00E64CC7"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Curriculum committee ha</w:t>
            </w:r>
            <w:r w:rsidR="00294511">
              <w:rPr>
                <w:rFonts w:ascii="Times New Roman" w:hAnsi="Times New Roman" w:cs="Times New Roman"/>
                <w:sz w:val="24"/>
                <w:szCs w:val="24"/>
              </w:rPr>
              <w:t>s</w:t>
            </w:r>
            <w:r w:rsidRPr="00E64CC7">
              <w:rPr>
                <w:rFonts w:ascii="Times New Roman" w:hAnsi="Times New Roman" w:cs="Times New Roman"/>
                <w:sz w:val="24"/>
                <w:szCs w:val="24"/>
              </w:rPr>
              <w:t xml:space="preserve"> direct communication with the Assessment Team</w:t>
            </w:r>
            <w:r w:rsidR="00294511">
              <w:rPr>
                <w:rFonts w:ascii="Times New Roman" w:hAnsi="Times New Roman" w:cs="Times New Roman"/>
                <w:sz w:val="24"/>
                <w:szCs w:val="24"/>
              </w:rPr>
              <w:t xml:space="preserve"> with one member of the Assessment Team serving as a member and liaison </w:t>
            </w:r>
            <w:r w:rsidR="00504783">
              <w:rPr>
                <w:rFonts w:ascii="Times New Roman" w:hAnsi="Times New Roman" w:cs="Times New Roman"/>
                <w:sz w:val="24"/>
                <w:szCs w:val="24"/>
              </w:rPr>
              <w:t>in</w:t>
            </w:r>
            <w:r w:rsidR="00294511">
              <w:rPr>
                <w:rFonts w:ascii="Times New Roman" w:hAnsi="Times New Roman" w:cs="Times New Roman"/>
                <w:sz w:val="24"/>
                <w:szCs w:val="24"/>
              </w:rPr>
              <w:t xml:space="preserve"> the curriculum Committee.</w:t>
            </w:r>
          </w:p>
          <w:p w:rsidR="00E64CC7"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Course and Assessment </w:t>
            </w:r>
            <w:r w:rsidR="00294511">
              <w:rPr>
                <w:rFonts w:ascii="Times New Roman" w:hAnsi="Times New Roman" w:cs="Times New Roman"/>
                <w:sz w:val="24"/>
                <w:szCs w:val="24"/>
              </w:rPr>
              <w:t>A</w:t>
            </w:r>
            <w:r w:rsidRPr="00E64CC7">
              <w:rPr>
                <w:rFonts w:ascii="Times New Roman" w:hAnsi="Times New Roman" w:cs="Times New Roman"/>
                <w:sz w:val="24"/>
                <w:szCs w:val="24"/>
              </w:rPr>
              <w:t xml:space="preserve">ssignment </w:t>
            </w:r>
            <w:r w:rsidR="00294511">
              <w:rPr>
                <w:rFonts w:ascii="Times New Roman" w:hAnsi="Times New Roman" w:cs="Times New Roman"/>
                <w:sz w:val="24"/>
                <w:szCs w:val="24"/>
              </w:rPr>
              <w:t>C</w:t>
            </w:r>
            <w:r w:rsidRPr="00E64CC7">
              <w:rPr>
                <w:rFonts w:ascii="Times New Roman" w:hAnsi="Times New Roman" w:cs="Times New Roman"/>
                <w:sz w:val="24"/>
                <w:szCs w:val="24"/>
              </w:rPr>
              <w:t>oordinators receive</w:t>
            </w:r>
            <w:r w:rsidR="00294511">
              <w:rPr>
                <w:rFonts w:ascii="Times New Roman" w:hAnsi="Times New Roman" w:cs="Times New Roman"/>
                <w:sz w:val="24"/>
                <w:szCs w:val="24"/>
              </w:rPr>
              <w:t>d</w:t>
            </w:r>
            <w:r w:rsidRPr="00E64CC7">
              <w:rPr>
                <w:rFonts w:ascii="Times New Roman" w:hAnsi="Times New Roman" w:cs="Times New Roman"/>
                <w:sz w:val="24"/>
                <w:szCs w:val="24"/>
              </w:rPr>
              <w:t xml:space="preserve"> the results of the assessment and </w:t>
            </w:r>
            <w:r w:rsidR="00294511">
              <w:rPr>
                <w:rFonts w:ascii="Times New Roman" w:hAnsi="Times New Roman" w:cs="Times New Roman"/>
                <w:sz w:val="24"/>
                <w:szCs w:val="24"/>
              </w:rPr>
              <w:t xml:space="preserve">were </w:t>
            </w:r>
            <w:r w:rsidRPr="00E64CC7">
              <w:rPr>
                <w:rFonts w:ascii="Times New Roman" w:hAnsi="Times New Roman" w:cs="Times New Roman"/>
                <w:sz w:val="24"/>
                <w:szCs w:val="24"/>
              </w:rPr>
              <w:t>urged to take improvement actions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bookmarkStart w:id="0" w:name="_GoBack"/>
            <w:bookmarkEnd w:id="0"/>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12C81"/>
    <w:multiLevelType w:val="hybridMultilevel"/>
    <w:tmpl w:val="D2EA169A"/>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86605C"/>
    <w:multiLevelType w:val="hybridMultilevel"/>
    <w:tmpl w:val="FF0ADE06"/>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5211E"/>
    <w:rsid w:val="00070A7E"/>
    <w:rsid w:val="00084314"/>
    <w:rsid w:val="000B7F4F"/>
    <w:rsid w:val="000C6AC9"/>
    <w:rsid w:val="000C7758"/>
    <w:rsid w:val="001265C3"/>
    <w:rsid w:val="00153C49"/>
    <w:rsid w:val="00163E6C"/>
    <w:rsid w:val="00294511"/>
    <w:rsid w:val="002F77B7"/>
    <w:rsid w:val="00312073"/>
    <w:rsid w:val="00391171"/>
    <w:rsid w:val="003A66F4"/>
    <w:rsid w:val="003B6DA0"/>
    <w:rsid w:val="003C162F"/>
    <w:rsid w:val="003C2006"/>
    <w:rsid w:val="003D0E82"/>
    <w:rsid w:val="003D5A2D"/>
    <w:rsid w:val="0040059E"/>
    <w:rsid w:val="00426E7A"/>
    <w:rsid w:val="00435D07"/>
    <w:rsid w:val="0044009B"/>
    <w:rsid w:val="004500A1"/>
    <w:rsid w:val="0048079C"/>
    <w:rsid w:val="00496D64"/>
    <w:rsid w:val="004C7301"/>
    <w:rsid w:val="004E1D87"/>
    <w:rsid w:val="004E6BAD"/>
    <w:rsid w:val="004F1FA7"/>
    <w:rsid w:val="00503123"/>
    <w:rsid w:val="00504783"/>
    <w:rsid w:val="00532ABB"/>
    <w:rsid w:val="00544DE1"/>
    <w:rsid w:val="00587388"/>
    <w:rsid w:val="005900A2"/>
    <w:rsid w:val="005A1712"/>
    <w:rsid w:val="005B5BA2"/>
    <w:rsid w:val="005C5910"/>
    <w:rsid w:val="0063665B"/>
    <w:rsid w:val="00721680"/>
    <w:rsid w:val="0072374E"/>
    <w:rsid w:val="007829DC"/>
    <w:rsid w:val="007A77CA"/>
    <w:rsid w:val="007B014D"/>
    <w:rsid w:val="0080088F"/>
    <w:rsid w:val="0080517E"/>
    <w:rsid w:val="008B46EF"/>
    <w:rsid w:val="00900A60"/>
    <w:rsid w:val="009100D2"/>
    <w:rsid w:val="0097316B"/>
    <w:rsid w:val="009A4670"/>
    <w:rsid w:val="009B0F67"/>
    <w:rsid w:val="009C069F"/>
    <w:rsid w:val="00A04348"/>
    <w:rsid w:val="00A62686"/>
    <w:rsid w:val="00AA04F1"/>
    <w:rsid w:val="00AA285B"/>
    <w:rsid w:val="00AD3A26"/>
    <w:rsid w:val="00B063AC"/>
    <w:rsid w:val="00B23F87"/>
    <w:rsid w:val="00B91948"/>
    <w:rsid w:val="00BA0ED9"/>
    <w:rsid w:val="00BF646D"/>
    <w:rsid w:val="00C928F4"/>
    <w:rsid w:val="00CA670C"/>
    <w:rsid w:val="00CD179A"/>
    <w:rsid w:val="00CF5EEA"/>
    <w:rsid w:val="00D336A0"/>
    <w:rsid w:val="00DE56BC"/>
    <w:rsid w:val="00E55F69"/>
    <w:rsid w:val="00E64CC7"/>
    <w:rsid w:val="00E8593C"/>
    <w:rsid w:val="00E96607"/>
    <w:rsid w:val="00F03A60"/>
    <w:rsid w:val="00F0410E"/>
    <w:rsid w:val="00F32D50"/>
    <w:rsid w:val="00F341AC"/>
    <w:rsid w:val="00F9761A"/>
    <w:rsid w:val="00FB206A"/>
    <w:rsid w:val="00FD147C"/>
    <w:rsid w:val="00FE60E3"/>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33BD-D94E-4F24-91F9-DF83AA6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DE56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2D"/>
    <w:rPr>
      <w:rFonts w:ascii="Segoe UI" w:hAnsi="Segoe UI" w:cs="Segoe UI"/>
      <w:sz w:val="18"/>
      <w:szCs w:val="18"/>
    </w:rPr>
  </w:style>
  <w:style w:type="table" w:customStyle="1" w:styleId="GridTable6Colorful-Accent31">
    <w:name w:val="Grid Table 6 Colorful - Accent 31"/>
    <w:basedOn w:val="TableNormal"/>
    <w:uiPriority w:val="51"/>
    <w:rsid w:val="00070A7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8009">
      <w:bodyDiv w:val="1"/>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 w:id="1127507572">
          <w:marLeft w:val="0"/>
          <w:marRight w:val="0"/>
          <w:marTop w:val="0"/>
          <w:marBottom w:val="0"/>
          <w:divBdr>
            <w:top w:val="none" w:sz="0" w:space="0" w:color="auto"/>
            <w:left w:val="none" w:sz="0" w:space="0" w:color="auto"/>
            <w:bottom w:val="none" w:sz="0" w:space="0" w:color="auto"/>
            <w:right w:val="none" w:sz="0" w:space="0" w:color="auto"/>
          </w:divBdr>
        </w:div>
        <w:div w:id="491722831">
          <w:marLeft w:val="0"/>
          <w:marRight w:val="0"/>
          <w:marTop w:val="0"/>
          <w:marBottom w:val="0"/>
          <w:divBdr>
            <w:top w:val="none" w:sz="0" w:space="0" w:color="auto"/>
            <w:left w:val="none" w:sz="0" w:space="0" w:color="auto"/>
            <w:bottom w:val="none" w:sz="0" w:space="0" w:color="auto"/>
            <w:right w:val="none" w:sz="0" w:space="0" w:color="auto"/>
          </w:divBdr>
        </w:div>
        <w:div w:id="292910572">
          <w:marLeft w:val="0"/>
          <w:marRight w:val="0"/>
          <w:marTop w:val="0"/>
          <w:marBottom w:val="0"/>
          <w:divBdr>
            <w:top w:val="none" w:sz="0" w:space="0" w:color="auto"/>
            <w:left w:val="none" w:sz="0" w:space="0" w:color="auto"/>
            <w:bottom w:val="none" w:sz="0" w:space="0" w:color="auto"/>
            <w:right w:val="none" w:sz="0" w:space="0" w:color="auto"/>
          </w:divBdr>
        </w:div>
      </w:divsChild>
    </w:div>
    <w:div w:id="630327079">
      <w:bodyDiv w:val="1"/>
      <w:marLeft w:val="0"/>
      <w:marRight w:val="0"/>
      <w:marTop w:val="0"/>
      <w:marBottom w:val="0"/>
      <w:divBdr>
        <w:top w:val="none" w:sz="0" w:space="0" w:color="auto"/>
        <w:left w:val="none" w:sz="0" w:space="0" w:color="auto"/>
        <w:bottom w:val="none" w:sz="0" w:space="0" w:color="auto"/>
        <w:right w:val="none" w:sz="0" w:space="0" w:color="auto"/>
      </w:divBdr>
      <w:divsChild>
        <w:div w:id="397677529">
          <w:marLeft w:val="0"/>
          <w:marRight w:val="0"/>
          <w:marTop w:val="0"/>
          <w:marBottom w:val="0"/>
          <w:divBdr>
            <w:top w:val="none" w:sz="0" w:space="0" w:color="auto"/>
            <w:left w:val="none" w:sz="0" w:space="0" w:color="auto"/>
            <w:bottom w:val="none" w:sz="0" w:space="0" w:color="auto"/>
            <w:right w:val="none" w:sz="0" w:space="0" w:color="auto"/>
          </w:divBdr>
        </w:div>
        <w:div w:id="1847750503">
          <w:marLeft w:val="0"/>
          <w:marRight w:val="0"/>
          <w:marTop w:val="0"/>
          <w:marBottom w:val="0"/>
          <w:divBdr>
            <w:top w:val="none" w:sz="0" w:space="0" w:color="auto"/>
            <w:left w:val="none" w:sz="0" w:space="0" w:color="auto"/>
            <w:bottom w:val="none" w:sz="0" w:space="0" w:color="auto"/>
            <w:right w:val="none" w:sz="0" w:space="0" w:color="auto"/>
          </w:divBdr>
        </w:div>
        <w:div w:id="2127846355">
          <w:marLeft w:val="0"/>
          <w:marRight w:val="0"/>
          <w:marTop w:val="0"/>
          <w:marBottom w:val="0"/>
          <w:divBdr>
            <w:top w:val="none" w:sz="0" w:space="0" w:color="auto"/>
            <w:left w:val="none" w:sz="0" w:space="0" w:color="auto"/>
            <w:bottom w:val="none" w:sz="0" w:space="0" w:color="auto"/>
            <w:right w:val="none" w:sz="0" w:space="0" w:color="auto"/>
          </w:divBdr>
        </w:div>
        <w:div w:id="1344933497">
          <w:marLeft w:val="0"/>
          <w:marRight w:val="0"/>
          <w:marTop w:val="0"/>
          <w:marBottom w:val="0"/>
          <w:divBdr>
            <w:top w:val="none" w:sz="0" w:space="0" w:color="auto"/>
            <w:left w:val="none" w:sz="0" w:space="0" w:color="auto"/>
            <w:bottom w:val="none" w:sz="0" w:space="0" w:color="auto"/>
            <w:right w:val="none" w:sz="0" w:space="0" w:color="auto"/>
          </w:divBdr>
        </w:div>
        <w:div w:id="1311909563">
          <w:marLeft w:val="0"/>
          <w:marRight w:val="0"/>
          <w:marTop w:val="0"/>
          <w:marBottom w:val="0"/>
          <w:divBdr>
            <w:top w:val="none" w:sz="0" w:space="0" w:color="auto"/>
            <w:left w:val="none" w:sz="0" w:space="0" w:color="auto"/>
            <w:bottom w:val="none" w:sz="0" w:space="0" w:color="auto"/>
            <w:right w:val="none" w:sz="0" w:space="0" w:color="auto"/>
          </w:divBdr>
        </w:div>
        <w:div w:id="2049452667">
          <w:marLeft w:val="0"/>
          <w:marRight w:val="0"/>
          <w:marTop w:val="0"/>
          <w:marBottom w:val="0"/>
          <w:divBdr>
            <w:top w:val="none" w:sz="0" w:space="0" w:color="auto"/>
            <w:left w:val="none" w:sz="0" w:space="0" w:color="auto"/>
            <w:bottom w:val="none" w:sz="0" w:space="0" w:color="auto"/>
            <w:right w:val="none" w:sz="0" w:space="0" w:color="auto"/>
          </w:divBdr>
        </w:div>
        <w:div w:id="1229684411">
          <w:marLeft w:val="0"/>
          <w:marRight w:val="0"/>
          <w:marTop w:val="0"/>
          <w:marBottom w:val="0"/>
          <w:divBdr>
            <w:top w:val="none" w:sz="0" w:space="0" w:color="auto"/>
            <w:left w:val="none" w:sz="0" w:space="0" w:color="auto"/>
            <w:bottom w:val="none" w:sz="0" w:space="0" w:color="auto"/>
            <w:right w:val="none" w:sz="0" w:space="0" w:color="auto"/>
          </w:divBdr>
        </w:div>
        <w:div w:id="130951678">
          <w:marLeft w:val="0"/>
          <w:marRight w:val="0"/>
          <w:marTop w:val="0"/>
          <w:marBottom w:val="0"/>
          <w:divBdr>
            <w:top w:val="none" w:sz="0" w:space="0" w:color="auto"/>
            <w:left w:val="none" w:sz="0" w:space="0" w:color="auto"/>
            <w:bottom w:val="none" w:sz="0" w:space="0" w:color="auto"/>
            <w:right w:val="none" w:sz="0" w:space="0" w:color="auto"/>
          </w:divBdr>
        </w:div>
        <w:div w:id="197358351">
          <w:marLeft w:val="0"/>
          <w:marRight w:val="0"/>
          <w:marTop w:val="0"/>
          <w:marBottom w:val="0"/>
          <w:divBdr>
            <w:top w:val="none" w:sz="0" w:space="0" w:color="auto"/>
            <w:left w:val="none" w:sz="0" w:space="0" w:color="auto"/>
            <w:bottom w:val="none" w:sz="0" w:space="0" w:color="auto"/>
            <w:right w:val="none" w:sz="0" w:space="0" w:color="auto"/>
          </w:divBdr>
        </w:div>
        <w:div w:id="564030769">
          <w:marLeft w:val="0"/>
          <w:marRight w:val="0"/>
          <w:marTop w:val="0"/>
          <w:marBottom w:val="0"/>
          <w:divBdr>
            <w:top w:val="none" w:sz="0" w:space="0" w:color="auto"/>
            <w:left w:val="none" w:sz="0" w:space="0" w:color="auto"/>
            <w:bottom w:val="none" w:sz="0" w:space="0" w:color="auto"/>
            <w:right w:val="none" w:sz="0" w:space="0" w:color="auto"/>
          </w:divBdr>
        </w:div>
      </w:divsChild>
    </w:div>
    <w:div w:id="1212503429">
      <w:bodyDiv w:val="1"/>
      <w:marLeft w:val="0"/>
      <w:marRight w:val="0"/>
      <w:marTop w:val="0"/>
      <w:marBottom w:val="0"/>
      <w:divBdr>
        <w:top w:val="none" w:sz="0" w:space="0" w:color="auto"/>
        <w:left w:val="none" w:sz="0" w:space="0" w:color="auto"/>
        <w:bottom w:val="none" w:sz="0" w:space="0" w:color="auto"/>
        <w:right w:val="none" w:sz="0" w:space="0" w:color="auto"/>
      </w:divBdr>
    </w:div>
    <w:div w:id="1963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16</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Robert Harper</cp:lastModifiedBy>
  <cp:revision>8</cp:revision>
  <cp:lastPrinted>2016-08-15T04:21:00Z</cp:lastPrinted>
  <dcterms:created xsi:type="dcterms:W3CDTF">2016-08-31T15:23:00Z</dcterms:created>
  <dcterms:modified xsi:type="dcterms:W3CDTF">2016-09-01T19:13:00Z</dcterms:modified>
</cp:coreProperties>
</file>