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General Education Meeting</w:t>
      </w:r>
    </w:p>
    <w:p w:rsidR="00000000" w:rsidDel="00000000" w:rsidP="00000000" w:rsidRDefault="00000000" w:rsidRPr="00000000" w14:paraId="00000002">
      <w:pPr>
        <w:ind w:left="14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7, 2024</w:t>
      </w:r>
    </w:p>
    <w:p w:rsidR="00000000" w:rsidDel="00000000" w:rsidP="00000000" w:rsidRDefault="00000000" w:rsidRPr="00000000" w14:paraId="00000003">
      <w:pPr>
        <w:ind w:left="14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via Zoom</w:t>
      </w:r>
    </w:p>
    <w:p w:rsidR="00000000" w:rsidDel="00000000" w:rsidP="00000000" w:rsidRDefault="00000000" w:rsidRPr="00000000" w14:paraId="0000000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44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Agenda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  <w:tab/>
        <w:tab/>
        <w:t xml:space="preserve">Approval of Minutes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</w:t>
        <w:tab/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and Announcements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EES169S (IB) Awaiting revisions – Dermot met with the dept about the changes. Revised syllabus hasn’t made its way to Chadley yet. Dermot also hasn’t heard anything after his meeting with them.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CSCI100 (IB) Awaiting revisions – Chadley is still waiting. He will email the faculty.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CSCI100N Awaiting revisions – Chadley is still waiting. He will email the faculty.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WGSS11 Awaiting clarification – Chadley is still waiting. He will email the faculty.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AB928 Doug and Kathy, Estella brought up the 1 unit component now required for all labs. Some of our courses don’t have a unit attached. We’ll need to “fix” that.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 </w:t>
        <w:tab/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 5AM (A2) (Luis/ Rene)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 5BML – added. Luis/Rene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 10ML – added. Luis/Rene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AGRI 10 – Fred/Kathy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AGRI 15 – Fred/Kathy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 30 (Area F) Ryan/Chadley</w:t>
      </w:r>
    </w:p>
    <w:p w:rsidR="00000000" w:rsidDel="00000000" w:rsidP="00000000" w:rsidRDefault="00000000" w:rsidRPr="00000000" w14:paraId="00000017">
      <w:pPr>
        <w:ind w:left="3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  </w:t>
        <w:tab/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  <w:tab/>
        <w:t xml:space="preserve">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Tabled Items</w:t>
      </w:r>
    </w:p>
    <w:p w:rsidR="00000000" w:rsidDel="00000000" w:rsidP="00000000" w:rsidRDefault="00000000" w:rsidRPr="00000000" w14:paraId="0000001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 w14:paraId="0000001D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  <w:tab/>
        <w:t xml:space="preserve">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COMMITTEE MEMBERS</w:t>
      </w:r>
    </w:p>
    <w:tbl>
      <w:tblPr>
        <w:tblStyle w:val="Table1"/>
        <w:tblW w:w="85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50"/>
        <w:gridCol w:w="2930"/>
        <w:gridCol w:w="2840"/>
        <w:tblGridChange w:id="0">
          <w:tblGrid>
            <w:gridCol w:w="2750"/>
            <w:gridCol w:w="2930"/>
            <w:gridCol w:w="284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 / Attendance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JCAST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440" w:before="40" w:line="312.000545454545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Luis Gordo Pelaez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.0005454545455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M. RodrÍguez-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Astacio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Vartuhi Tonoyan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Candy Madrigal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Dermot Donnelly-Hermosillo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Chadley James (Chair)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color w:val="0000ee"/>
                <w:u w:val="single"/>
                <w:rtl w:val="0"/>
              </w:rPr>
              <w:t xml:space="preserve">Ryan Ditchfield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Xiangxiong Kong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LCOE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Kathy Dunbar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Bernadette Muscat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Undergraduate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Douglas Fraleigh, Guest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Assessment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Estella Gonzalez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Sam Porraz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440" w:before="40" w:line="312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ASI Representative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VIzy4iKwFn2+EW7eEzcwu2y2A==">CgMxLjA4AHIhMUJNUFpnMkZ5ZXZBTlFfRFIzS3VXdmdZdF9oVGd2VEVm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2024-02-20T17:31:00Z</dcterms:created>
  <dc:creator>Kathryn Dunbar</dc:creator>
</cp:coreProperties>
</file>