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9A" w:rsidRDefault="00620B9A">
      <w:pPr>
        <w:tabs>
          <w:tab w:val="left" w:pos="540"/>
          <w:tab w:val="left" w:pos="1080"/>
        </w:tabs>
        <w:jc w:val="center"/>
        <w:rPr>
          <w:rFonts w:ascii="Helvetica" w:hAnsi="Helvetica"/>
          <w:b/>
        </w:rPr>
      </w:pPr>
      <w:bookmarkStart w:id="0" w:name="_GoBack"/>
      <w:bookmarkEnd w:id="0"/>
    </w:p>
    <w:p w:rsidR="00A4278E" w:rsidRDefault="00A4278E">
      <w:pPr>
        <w:tabs>
          <w:tab w:val="left" w:pos="540"/>
          <w:tab w:val="left" w:pos="1080"/>
        </w:tabs>
        <w:jc w:val="center"/>
        <w:rPr>
          <w:rFonts w:ascii="Helvetica" w:hAnsi="Helvetica"/>
          <w:b/>
        </w:rPr>
      </w:pPr>
    </w:p>
    <w:p w:rsidR="00A4278E" w:rsidRDefault="00A4278E">
      <w:pPr>
        <w:tabs>
          <w:tab w:val="left" w:pos="540"/>
          <w:tab w:val="left" w:pos="1080"/>
        </w:tabs>
        <w:jc w:val="center"/>
        <w:rPr>
          <w:rFonts w:ascii="Helvetica" w:hAnsi="Helvetica"/>
          <w:b/>
        </w:rPr>
      </w:pPr>
    </w:p>
    <w:p w:rsidR="00620B9A" w:rsidRDefault="00620B9A">
      <w:pPr>
        <w:tabs>
          <w:tab w:val="left" w:pos="540"/>
          <w:tab w:val="left" w:pos="1080"/>
        </w:tabs>
        <w:jc w:val="center"/>
        <w:rPr>
          <w:rFonts w:ascii="Helvetica" w:hAnsi="Helvetica"/>
          <w:b/>
        </w:rPr>
      </w:pPr>
      <w:r>
        <w:rPr>
          <w:rFonts w:ascii="Helvetica" w:hAnsi="Helvetica"/>
          <w:b/>
        </w:rPr>
        <w:t>POLICY ON NEPOTISM</w:t>
      </w:r>
    </w:p>
    <w:p w:rsidR="00620B9A" w:rsidRDefault="00620B9A">
      <w:pPr>
        <w:tabs>
          <w:tab w:val="left" w:pos="540"/>
          <w:tab w:val="left" w:pos="1080"/>
        </w:tabs>
        <w:jc w:val="both"/>
        <w:rPr>
          <w:rFonts w:ascii="Helvetica" w:hAnsi="Helvetica"/>
          <w:b/>
        </w:rPr>
      </w:pPr>
    </w:p>
    <w:p w:rsidR="00620B9A" w:rsidRDefault="00620B9A">
      <w:pPr>
        <w:tabs>
          <w:tab w:val="left" w:pos="540"/>
          <w:tab w:val="left" w:pos="1080"/>
        </w:tabs>
        <w:jc w:val="both"/>
        <w:rPr>
          <w:rFonts w:ascii="Helvetica" w:hAnsi="Helvetica"/>
          <w:b/>
        </w:rPr>
      </w:pPr>
    </w:p>
    <w:p w:rsidR="00620B9A" w:rsidRDefault="00524F2F">
      <w:pPr>
        <w:tabs>
          <w:tab w:val="left" w:pos="540"/>
          <w:tab w:val="left" w:pos="1080"/>
        </w:tabs>
        <w:jc w:val="both"/>
        <w:rPr>
          <w:rFonts w:ascii="Helvetica" w:hAnsi="Helvetica"/>
        </w:rPr>
      </w:pPr>
      <w:r>
        <w:rPr>
          <w:rFonts w:ascii="Helvetica" w:hAnsi="Helvetica"/>
        </w:rPr>
        <w:t xml:space="preserve">It is the policy of </w:t>
      </w:r>
      <w:smartTag w:uri="urn:schemas-microsoft-com:office:smarttags" w:element="PlaceName">
        <w:r>
          <w:rPr>
            <w:rFonts w:ascii="Helvetica" w:hAnsi="Helvetica"/>
          </w:rPr>
          <w:t>California</w:t>
        </w:r>
      </w:smartTag>
      <w:r>
        <w:rPr>
          <w:rFonts w:ascii="Helvetica" w:hAnsi="Helvetica"/>
        </w:rPr>
        <w:t xml:space="preserve"> </w:t>
      </w:r>
      <w:smartTag w:uri="urn:schemas-microsoft-com:office:smarttags" w:element="PlaceType">
        <w:r>
          <w:rPr>
            <w:rFonts w:ascii="Helvetica" w:hAnsi="Helvetica"/>
          </w:rPr>
          <w:t>State</w:t>
        </w:r>
      </w:smartTag>
      <w:r>
        <w:rPr>
          <w:rFonts w:ascii="Helvetica" w:hAnsi="Helvetica"/>
        </w:rPr>
        <w:t xml:space="preserve"> </w:t>
      </w:r>
      <w:smartTag w:uri="urn:schemas-microsoft-com:office:smarttags" w:element="PlaceType">
        <w:r>
          <w:rPr>
            <w:rFonts w:ascii="Helvetica" w:hAnsi="Helvetica"/>
          </w:rPr>
          <w:t>University</w:t>
        </w:r>
      </w:smartTag>
      <w:r>
        <w:rPr>
          <w:rFonts w:ascii="Helvetica" w:hAnsi="Helvetica"/>
        </w:rPr>
        <w:t xml:space="preserve">, </w:t>
      </w:r>
      <w:smartTag w:uri="urn:schemas-microsoft-com:office:smarttags" w:element="place">
        <w:smartTag w:uri="urn:schemas-microsoft-com:office:smarttags" w:element="City">
          <w:r>
            <w:rPr>
              <w:rFonts w:ascii="Helvetica" w:hAnsi="Helvetica"/>
            </w:rPr>
            <w:t>Fresno</w:t>
          </w:r>
        </w:smartTag>
      </w:smartTag>
      <w:r>
        <w:rPr>
          <w:rFonts w:ascii="Helvetica" w:hAnsi="Helvetica"/>
        </w:rPr>
        <w:t xml:space="preserve"> to seek for its administrators, faculty, and support staff the most qualified candidates through appropriate search procedures preceding each appointment and promotion.  There shall be no bars to the appointment of immediate family members in administrative, faculty, or staff employment in the same or different departments or units provided that systemwide standards are met.</w:t>
      </w:r>
    </w:p>
    <w:p w:rsidR="00524F2F" w:rsidRDefault="00524F2F">
      <w:pPr>
        <w:tabs>
          <w:tab w:val="left" w:pos="540"/>
          <w:tab w:val="left" w:pos="1080"/>
        </w:tabs>
        <w:jc w:val="both"/>
        <w:rPr>
          <w:rFonts w:ascii="Helvetica" w:hAnsi="Helvetica"/>
        </w:rPr>
      </w:pPr>
    </w:p>
    <w:p w:rsidR="00524F2F" w:rsidRDefault="00524F2F">
      <w:pPr>
        <w:tabs>
          <w:tab w:val="left" w:pos="540"/>
          <w:tab w:val="left" w:pos="1080"/>
        </w:tabs>
        <w:jc w:val="both"/>
        <w:rPr>
          <w:rFonts w:ascii="Helvetica" w:hAnsi="Helvetica"/>
        </w:rPr>
      </w:pPr>
      <w:r>
        <w:rPr>
          <w:rFonts w:ascii="Helvetica" w:hAnsi="Helvetica"/>
        </w:rPr>
        <w:t>“Immediate family member” is defined as parent, child, grandparent, grandchild, sibling, uncle, aunt, nephew, niece, first cousin, spouse, registered domestic partner,</w:t>
      </w:r>
      <w:r>
        <w:rPr>
          <w:rStyle w:val="FootnoteReference"/>
          <w:rFonts w:ascii="Helvetica" w:hAnsi="Helvetica"/>
        </w:rPr>
        <w:footnoteReference w:id="1"/>
      </w:r>
      <w:r>
        <w:rPr>
          <w:rFonts w:ascii="Helvetica" w:hAnsi="Helvetica"/>
        </w:rPr>
        <w:t xml:space="preserve"> step-parent, step-child, brother-in-law, sister-in-law, father-in-law, mother-</w:t>
      </w:r>
      <w:r w:rsidR="00761CCF">
        <w:rPr>
          <w:rFonts w:ascii="Helvetica" w:hAnsi="Helvetica"/>
        </w:rPr>
        <w:t>in-law, son-in-law, daughter-in-law, and by guardianship and/or adoption</w:t>
      </w:r>
      <w:r w:rsidR="00F638D3">
        <w:rPr>
          <w:rFonts w:ascii="Helvetica" w:hAnsi="Helvetica"/>
        </w:rPr>
        <w:t>,</w:t>
      </w:r>
      <w:r w:rsidR="00761CCF">
        <w:rPr>
          <w:rFonts w:ascii="Helvetica" w:hAnsi="Helvetica"/>
        </w:rPr>
        <w:t xml:space="preserve"> or a person residing in the immediate household except live-in household employees or roomers.</w:t>
      </w:r>
    </w:p>
    <w:p w:rsidR="00761CCF" w:rsidRDefault="00761CCF">
      <w:pPr>
        <w:tabs>
          <w:tab w:val="left" w:pos="540"/>
          <w:tab w:val="left" w:pos="1080"/>
        </w:tabs>
        <w:jc w:val="both"/>
        <w:rPr>
          <w:rFonts w:ascii="Helvetica" w:hAnsi="Helvetica"/>
        </w:rPr>
      </w:pPr>
    </w:p>
    <w:p w:rsidR="00761CCF" w:rsidRDefault="00761CCF">
      <w:pPr>
        <w:tabs>
          <w:tab w:val="left" w:pos="540"/>
          <w:tab w:val="left" w:pos="1080"/>
        </w:tabs>
        <w:jc w:val="both"/>
        <w:rPr>
          <w:rFonts w:ascii="Helvetica" w:hAnsi="Helvetica"/>
        </w:rPr>
      </w:pPr>
      <w:r>
        <w:rPr>
          <w:rFonts w:ascii="Helvetica" w:hAnsi="Helvetica"/>
        </w:rPr>
        <w:t>No university employee shall vote, make recommendations or in any way participate in decisions about any personnel matter which may directly affect promotion, termination, other employment status or interest of an immediate family member.</w:t>
      </w:r>
    </w:p>
    <w:p w:rsidR="00620B9A" w:rsidRDefault="00620B9A">
      <w:pPr>
        <w:tabs>
          <w:tab w:val="left" w:pos="540"/>
          <w:tab w:val="left" w:pos="1080"/>
        </w:tabs>
        <w:jc w:val="both"/>
        <w:rPr>
          <w:rFonts w:ascii="Helvetica" w:hAnsi="Helvetica"/>
        </w:rPr>
      </w:pPr>
    </w:p>
    <w:p w:rsidR="00620B9A" w:rsidRDefault="00B27E4D" w:rsidP="00761CCF">
      <w:pPr>
        <w:tabs>
          <w:tab w:val="left" w:pos="540"/>
        </w:tabs>
        <w:ind w:left="540" w:hanging="540"/>
        <w:jc w:val="both"/>
        <w:rPr>
          <w:rFonts w:ascii="Helvetica" w:hAnsi="Helvetica"/>
        </w:rPr>
      </w:pPr>
      <w:r>
        <w:rPr>
          <w:rFonts w:ascii="Helvetica" w:hAnsi="Helvetica"/>
        </w:rPr>
        <w:t>1</w:t>
      </w:r>
      <w:r w:rsidR="00620B9A">
        <w:rPr>
          <w:rFonts w:ascii="Helvetica" w:hAnsi="Helvetica"/>
        </w:rPr>
        <w:t>.</w:t>
      </w:r>
      <w:r w:rsidR="00620B9A">
        <w:rPr>
          <w:rFonts w:ascii="Helvetica" w:hAnsi="Helvetica"/>
        </w:rPr>
        <w:tab/>
        <w:t xml:space="preserve">No one shall serve on a committee </w:t>
      </w:r>
      <w:r w:rsidR="00761CCF">
        <w:rPr>
          <w:rFonts w:ascii="Helvetica" w:hAnsi="Helvetica"/>
        </w:rPr>
        <w:t>on</w:t>
      </w:r>
      <w:r w:rsidR="00620B9A">
        <w:rPr>
          <w:rFonts w:ascii="Helvetica" w:hAnsi="Helvetica"/>
        </w:rPr>
        <w:t xml:space="preserve"> which one could influence or make personnel recommendations or decisions (such as appointment, retention, tenure, or promotion) affecting </w:t>
      </w:r>
      <w:r w:rsidR="00761CCF">
        <w:rPr>
          <w:rFonts w:ascii="Helvetica" w:hAnsi="Helvetica"/>
        </w:rPr>
        <w:t>an immediate family member, or</w:t>
      </w:r>
    </w:p>
    <w:p w:rsidR="00620B9A" w:rsidRDefault="00620B9A" w:rsidP="00761CCF">
      <w:pPr>
        <w:tabs>
          <w:tab w:val="left" w:pos="540"/>
          <w:tab w:val="left" w:pos="1080"/>
        </w:tabs>
        <w:jc w:val="both"/>
        <w:rPr>
          <w:rFonts w:ascii="Helvetica" w:hAnsi="Helvetica"/>
        </w:rPr>
      </w:pPr>
    </w:p>
    <w:p w:rsidR="00620B9A" w:rsidRDefault="00B27E4D" w:rsidP="00755A35">
      <w:pPr>
        <w:tabs>
          <w:tab w:val="left" w:pos="540"/>
        </w:tabs>
        <w:ind w:left="540" w:hanging="540"/>
        <w:jc w:val="both"/>
        <w:rPr>
          <w:rFonts w:ascii="Helvetica" w:hAnsi="Helvetica"/>
        </w:rPr>
      </w:pPr>
      <w:r>
        <w:rPr>
          <w:rFonts w:ascii="Helvetica" w:hAnsi="Helvetica"/>
        </w:rPr>
        <w:t>2</w:t>
      </w:r>
      <w:r w:rsidR="00620B9A">
        <w:rPr>
          <w:rFonts w:ascii="Helvetica" w:hAnsi="Helvetica"/>
        </w:rPr>
        <w:t>.</w:t>
      </w:r>
      <w:r w:rsidR="00620B9A">
        <w:rPr>
          <w:rFonts w:ascii="Helvetica" w:hAnsi="Helvetica"/>
        </w:rPr>
        <w:tab/>
        <w:t>No one shall influence any person who could make personnel recommendations or decisions (such as appointment, retention, t</w:t>
      </w:r>
      <w:r w:rsidR="00755A35">
        <w:rPr>
          <w:rFonts w:ascii="Helvetica" w:hAnsi="Helvetica"/>
        </w:rPr>
        <w:t>enure, or promotion) affecting an immediate family member.</w:t>
      </w:r>
    </w:p>
    <w:p w:rsidR="00620B9A" w:rsidRDefault="00620B9A">
      <w:pPr>
        <w:tabs>
          <w:tab w:val="left" w:pos="540"/>
          <w:tab w:val="left" w:pos="1080"/>
        </w:tabs>
        <w:jc w:val="both"/>
        <w:rPr>
          <w:rFonts w:ascii="Helvetica" w:hAnsi="Helvetica"/>
        </w:rPr>
      </w:pPr>
    </w:p>
    <w:p w:rsidR="00620B9A" w:rsidRDefault="005A5059" w:rsidP="003C6E78">
      <w:pPr>
        <w:tabs>
          <w:tab w:val="left" w:pos="540"/>
          <w:tab w:val="left" w:pos="1080"/>
        </w:tabs>
        <w:ind w:left="540"/>
        <w:jc w:val="both"/>
        <w:rPr>
          <w:rFonts w:ascii="Helvetica" w:hAnsi="Helvetica"/>
        </w:rPr>
      </w:pPr>
      <w:r>
        <w:rPr>
          <w:rFonts w:ascii="Helvetica" w:hAnsi="Helvetica"/>
        </w:rPr>
        <w:t>In each of the following circumstances, special written provisions</w:t>
      </w:r>
      <w:r>
        <w:rPr>
          <w:rStyle w:val="FootnoteReference"/>
          <w:rFonts w:ascii="Helvetica" w:hAnsi="Helvetica"/>
        </w:rPr>
        <w:footnoteReference w:id="2"/>
      </w:r>
      <w:r>
        <w:rPr>
          <w:rFonts w:ascii="Helvetica" w:hAnsi="Helvetica"/>
        </w:rPr>
        <w:t xml:space="preserve"> must be prepared for review and approval by the appropriate administrator before an individual may be appointed:</w:t>
      </w:r>
    </w:p>
    <w:p w:rsidR="005A5059" w:rsidRDefault="005A5059">
      <w:pPr>
        <w:tabs>
          <w:tab w:val="left" w:pos="540"/>
          <w:tab w:val="left" w:pos="1080"/>
        </w:tabs>
        <w:jc w:val="both"/>
        <w:rPr>
          <w:rFonts w:ascii="Helvetica" w:hAnsi="Helvetica"/>
        </w:rPr>
      </w:pPr>
    </w:p>
    <w:p w:rsidR="005A5059" w:rsidRDefault="003C6E78" w:rsidP="003C6E78">
      <w:pPr>
        <w:tabs>
          <w:tab w:val="left" w:pos="540"/>
          <w:tab w:val="left" w:pos="1080"/>
        </w:tabs>
        <w:ind w:left="1080" w:hanging="540"/>
        <w:jc w:val="both"/>
        <w:rPr>
          <w:rFonts w:ascii="Helvetica" w:hAnsi="Helvetica"/>
        </w:rPr>
      </w:pPr>
      <w:r>
        <w:rPr>
          <w:rFonts w:ascii="Helvetica" w:hAnsi="Helvetica"/>
        </w:rPr>
        <w:t>a</w:t>
      </w:r>
      <w:r w:rsidR="005A5059">
        <w:rPr>
          <w:rFonts w:ascii="Helvetica" w:hAnsi="Helvetica"/>
        </w:rPr>
        <w:t>.</w:t>
      </w:r>
      <w:r w:rsidR="005A5059">
        <w:rPr>
          <w:rFonts w:ascii="Helvetica" w:hAnsi="Helvetica"/>
        </w:rPr>
        <w:tab/>
        <w:t xml:space="preserve">If the individual is to be assigned to a position under the supervision or </w:t>
      </w:r>
      <w:proofErr w:type="gramStart"/>
      <w:r w:rsidR="005A5059">
        <w:rPr>
          <w:rFonts w:ascii="Helvetica" w:hAnsi="Helvetica"/>
        </w:rPr>
        <w:t>control</w:t>
      </w:r>
      <w:proofErr w:type="gramEnd"/>
      <w:r w:rsidR="005A5059">
        <w:rPr>
          <w:rFonts w:ascii="Helvetica" w:hAnsi="Helvetica"/>
        </w:rPr>
        <w:t xml:space="preserve"> of an immediate family member who has or may have a direct effect on the individual’s progress or performance, or</w:t>
      </w:r>
      <w:r>
        <w:rPr>
          <w:rFonts w:ascii="Helvetica" w:hAnsi="Helvetica"/>
        </w:rPr>
        <w:br/>
      </w:r>
    </w:p>
    <w:p w:rsidR="003C6E78" w:rsidRDefault="003C6E78" w:rsidP="003C6E78">
      <w:pPr>
        <w:tabs>
          <w:tab w:val="left" w:pos="540"/>
          <w:tab w:val="left" w:pos="1080"/>
        </w:tabs>
        <w:ind w:left="1080" w:hanging="540"/>
        <w:jc w:val="both"/>
        <w:rPr>
          <w:rFonts w:ascii="Helvetica" w:hAnsi="Helvetica"/>
        </w:rPr>
      </w:pPr>
      <w:r>
        <w:rPr>
          <w:rFonts w:ascii="Helvetica" w:hAnsi="Helvetica"/>
        </w:rPr>
        <w:t>b.</w:t>
      </w:r>
      <w:r>
        <w:rPr>
          <w:rFonts w:ascii="Helvetica" w:hAnsi="Helvetica"/>
        </w:rPr>
        <w:tab/>
        <w:t>If the individual is to be assigned to work for the same immediate supervisor as another immediate family member.</w:t>
      </w:r>
    </w:p>
    <w:p w:rsidR="00620B9A" w:rsidRDefault="003C6E78" w:rsidP="003C6E78">
      <w:pPr>
        <w:tabs>
          <w:tab w:val="left" w:pos="540"/>
          <w:tab w:val="left" w:pos="1080"/>
        </w:tabs>
        <w:ind w:left="1080" w:hanging="540"/>
        <w:jc w:val="both"/>
        <w:rPr>
          <w:rFonts w:ascii="Helvetica" w:hAnsi="Helvetica"/>
        </w:rPr>
      </w:pPr>
      <w:r>
        <w:rPr>
          <w:rFonts w:ascii="Helvetica" w:hAnsi="Helvetica"/>
        </w:rPr>
        <w:br w:type="page"/>
      </w:r>
    </w:p>
    <w:p w:rsidR="00620B9A" w:rsidRDefault="00620B9A">
      <w:pPr>
        <w:tabs>
          <w:tab w:val="left" w:pos="540"/>
          <w:tab w:val="left" w:pos="1080"/>
        </w:tabs>
        <w:jc w:val="both"/>
        <w:rPr>
          <w:rFonts w:ascii="Helvetica" w:hAnsi="Helvetica"/>
        </w:rPr>
      </w:pPr>
    </w:p>
    <w:p w:rsidR="00620B9A" w:rsidRPr="00457E0C" w:rsidRDefault="000D481A" w:rsidP="003C6E78">
      <w:pPr>
        <w:tabs>
          <w:tab w:val="left" w:pos="540"/>
          <w:tab w:val="left" w:pos="1080"/>
          <w:tab w:val="left" w:pos="5670"/>
        </w:tabs>
        <w:jc w:val="both"/>
        <w:rPr>
          <w:rFonts w:ascii="Helvetica" w:hAnsi="Helvetica"/>
          <w:szCs w:val="24"/>
        </w:rPr>
      </w:pPr>
      <w:r>
        <w:rPr>
          <w:rFonts w:ascii="Helvetica" w:hAnsi="Helvetica"/>
          <w:sz w:val="20"/>
        </w:rPr>
        <w:tab/>
      </w:r>
      <w:r w:rsidRPr="00457E0C">
        <w:rPr>
          <w:rFonts w:ascii="Helvetica" w:hAnsi="Helvetica"/>
          <w:szCs w:val="24"/>
        </w:rPr>
        <w:t>The special written provisions shall include:</w:t>
      </w:r>
    </w:p>
    <w:p w:rsidR="000D481A" w:rsidRPr="00457E0C" w:rsidRDefault="000D481A" w:rsidP="003C6E78">
      <w:pPr>
        <w:tabs>
          <w:tab w:val="left" w:pos="540"/>
          <w:tab w:val="left" w:pos="1080"/>
          <w:tab w:val="left" w:pos="5670"/>
        </w:tabs>
        <w:jc w:val="both"/>
        <w:rPr>
          <w:rFonts w:ascii="Helvetica" w:hAnsi="Helvetica"/>
          <w:szCs w:val="24"/>
        </w:rPr>
      </w:pPr>
    </w:p>
    <w:p w:rsidR="000D481A" w:rsidRPr="00457E0C" w:rsidRDefault="000D481A" w:rsidP="000D481A">
      <w:pPr>
        <w:numPr>
          <w:ilvl w:val="0"/>
          <w:numId w:val="1"/>
        </w:numPr>
        <w:tabs>
          <w:tab w:val="left" w:pos="540"/>
          <w:tab w:val="left" w:pos="5670"/>
        </w:tabs>
        <w:jc w:val="both"/>
        <w:rPr>
          <w:rFonts w:ascii="Helvetica" w:hAnsi="Helvetica"/>
          <w:szCs w:val="24"/>
        </w:rPr>
      </w:pPr>
      <w:r w:rsidRPr="00457E0C">
        <w:rPr>
          <w:rFonts w:ascii="Helvetica" w:hAnsi="Helvetica"/>
          <w:szCs w:val="24"/>
        </w:rPr>
        <w:t>A plan to ensure that personnel matters including evaluation, retention, tenure, promotion, wages, hours, and other terms and conditions of employment will not be decided based on the relationship as an immediate family member, and</w:t>
      </w:r>
      <w:r w:rsidRPr="00457E0C">
        <w:rPr>
          <w:rFonts w:ascii="Helvetica" w:hAnsi="Helvetica"/>
          <w:szCs w:val="24"/>
        </w:rPr>
        <w:br/>
      </w:r>
    </w:p>
    <w:p w:rsidR="000D481A" w:rsidRPr="00457E0C" w:rsidRDefault="000D481A" w:rsidP="000D481A">
      <w:pPr>
        <w:numPr>
          <w:ilvl w:val="0"/>
          <w:numId w:val="1"/>
        </w:numPr>
        <w:tabs>
          <w:tab w:val="left" w:pos="540"/>
          <w:tab w:val="left" w:pos="5670"/>
        </w:tabs>
        <w:jc w:val="both"/>
        <w:rPr>
          <w:rFonts w:ascii="Helvetica" w:hAnsi="Helvetica"/>
          <w:szCs w:val="24"/>
        </w:rPr>
      </w:pPr>
      <w:r w:rsidRPr="00457E0C">
        <w:rPr>
          <w:rFonts w:ascii="Helvetica" w:hAnsi="Helvetica"/>
          <w:szCs w:val="24"/>
        </w:rPr>
        <w:t>A plan to provide that an appropriate administrator is to review all decisions on personnel matters, and</w:t>
      </w:r>
      <w:r w:rsidRPr="00457E0C">
        <w:rPr>
          <w:rFonts w:ascii="Helvetica" w:hAnsi="Helvetica"/>
          <w:szCs w:val="24"/>
        </w:rPr>
        <w:br/>
      </w:r>
    </w:p>
    <w:p w:rsidR="000D481A" w:rsidRPr="00457E0C" w:rsidRDefault="000D481A" w:rsidP="000D481A">
      <w:pPr>
        <w:numPr>
          <w:ilvl w:val="0"/>
          <w:numId w:val="1"/>
        </w:numPr>
        <w:tabs>
          <w:tab w:val="left" w:pos="540"/>
          <w:tab w:val="left" w:pos="5670"/>
        </w:tabs>
        <w:jc w:val="both"/>
        <w:rPr>
          <w:rFonts w:ascii="Helvetica" w:hAnsi="Helvetica"/>
          <w:szCs w:val="24"/>
        </w:rPr>
      </w:pPr>
      <w:r w:rsidRPr="00457E0C">
        <w:rPr>
          <w:rFonts w:ascii="Helvetica" w:hAnsi="Helvetica"/>
          <w:szCs w:val="24"/>
        </w:rPr>
        <w:t>In those cases where related employees will be working for the same immediate supervisor, a plan to ensure that steps are taken to alleviate any pressures toward favoritism that could occur as a result of supervising members of the same immediate family.</w:t>
      </w:r>
    </w:p>
    <w:p w:rsidR="000D481A" w:rsidRPr="00457E0C" w:rsidRDefault="000D481A" w:rsidP="000D481A">
      <w:pPr>
        <w:tabs>
          <w:tab w:val="left" w:pos="540"/>
          <w:tab w:val="left" w:pos="1080"/>
          <w:tab w:val="left" w:pos="5670"/>
        </w:tabs>
        <w:jc w:val="both"/>
        <w:rPr>
          <w:rFonts w:ascii="Helvetica" w:hAnsi="Helvetica"/>
          <w:szCs w:val="24"/>
        </w:rPr>
      </w:pPr>
    </w:p>
    <w:p w:rsidR="000D481A" w:rsidRPr="00457E0C" w:rsidRDefault="000D481A" w:rsidP="000D481A">
      <w:pPr>
        <w:tabs>
          <w:tab w:val="left" w:pos="540"/>
          <w:tab w:val="left" w:pos="1080"/>
          <w:tab w:val="left" w:pos="5670"/>
        </w:tabs>
        <w:jc w:val="both"/>
        <w:rPr>
          <w:rFonts w:ascii="Helvetica" w:hAnsi="Helvetica"/>
          <w:szCs w:val="24"/>
        </w:rPr>
      </w:pPr>
      <w:r w:rsidRPr="00457E0C">
        <w:rPr>
          <w:rFonts w:ascii="Helvetica" w:hAnsi="Helvetica"/>
          <w:szCs w:val="24"/>
        </w:rPr>
        <w:t>The dean or director of the affected department or unit shall be responsible for investigating concerns about conflicts of interest or favoritism involving members of the same immediate family.</w:t>
      </w:r>
    </w:p>
    <w:p w:rsidR="000D481A" w:rsidRPr="00457E0C" w:rsidRDefault="000D481A" w:rsidP="000D481A">
      <w:pPr>
        <w:tabs>
          <w:tab w:val="left" w:pos="540"/>
          <w:tab w:val="left" w:pos="1080"/>
          <w:tab w:val="left" w:pos="5670"/>
        </w:tabs>
        <w:jc w:val="both"/>
        <w:rPr>
          <w:rFonts w:ascii="Helvetica" w:hAnsi="Helvetica"/>
          <w:szCs w:val="24"/>
        </w:rPr>
      </w:pPr>
    </w:p>
    <w:p w:rsidR="000D481A" w:rsidRPr="00457E0C" w:rsidRDefault="000D481A" w:rsidP="000D481A">
      <w:pPr>
        <w:tabs>
          <w:tab w:val="left" w:pos="540"/>
          <w:tab w:val="left" w:pos="1080"/>
          <w:tab w:val="left" w:pos="5670"/>
        </w:tabs>
        <w:jc w:val="both"/>
        <w:rPr>
          <w:rFonts w:ascii="Helvetica" w:hAnsi="Helvetica"/>
          <w:szCs w:val="24"/>
        </w:rPr>
      </w:pPr>
      <w:r w:rsidRPr="00457E0C">
        <w:rPr>
          <w:rFonts w:ascii="Helvetica" w:hAnsi="Helvetica"/>
          <w:szCs w:val="24"/>
        </w:rPr>
        <w:t xml:space="preserve">Regarding financial matters, the </w:t>
      </w:r>
      <w:smartTag w:uri="urn:schemas-microsoft-com:office:smarttags" w:element="place">
        <w:smartTag w:uri="urn:schemas-microsoft-com:office:smarttags" w:element="PlaceName">
          <w:r w:rsidRPr="00457E0C">
            <w:rPr>
              <w:rFonts w:ascii="Helvetica" w:hAnsi="Helvetica"/>
              <w:szCs w:val="24"/>
            </w:rPr>
            <w:t>California</w:t>
          </w:r>
        </w:smartTag>
        <w:r w:rsidRPr="00457E0C">
          <w:rPr>
            <w:rFonts w:ascii="Helvetica" w:hAnsi="Helvetica"/>
            <w:szCs w:val="24"/>
          </w:rPr>
          <w:t xml:space="preserve"> </w:t>
        </w:r>
        <w:smartTag w:uri="urn:schemas-microsoft-com:office:smarttags" w:element="PlaceType">
          <w:r w:rsidRPr="00457E0C">
            <w:rPr>
              <w:rFonts w:ascii="Helvetica" w:hAnsi="Helvetica"/>
              <w:szCs w:val="24"/>
            </w:rPr>
            <w:t>State</w:t>
          </w:r>
        </w:smartTag>
        <w:r w:rsidRPr="00457E0C">
          <w:rPr>
            <w:rFonts w:ascii="Helvetica" w:hAnsi="Helvetica"/>
            <w:szCs w:val="24"/>
          </w:rPr>
          <w:t xml:space="preserve"> </w:t>
        </w:r>
        <w:smartTag w:uri="urn:schemas-microsoft-com:office:smarttags" w:element="PlaceType">
          <w:r w:rsidRPr="00457E0C">
            <w:rPr>
              <w:rFonts w:ascii="Helvetica" w:hAnsi="Helvetica"/>
              <w:szCs w:val="24"/>
            </w:rPr>
            <w:t>University</w:t>
          </w:r>
        </w:smartTag>
      </w:smartTag>
      <w:r w:rsidRPr="00457E0C">
        <w:rPr>
          <w:rFonts w:ascii="Helvetica" w:hAnsi="Helvetica"/>
          <w:szCs w:val="24"/>
        </w:rPr>
        <w:t xml:space="preserve"> is covered by the financial integrity and state manager’s accountab</w:t>
      </w:r>
      <w:r w:rsidR="003E55ED">
        <w:rPr>
          <w:rFonts w:ascii="Helvetica" w:hAnsi="Helvetica"/>
          <w:szCs w:val="24"/>
        </w:rPr>
        <w:t>ility act (FISMA, Government Code 34</w:t>
      </w:r>
      <w:r w:rsidRPr="00457E0C">
        <w:rPr>
          <w:rFonts w:ascii="Helvetica" w:hAnsi="Helvetica"/>
          <w:szCs w:val="24"/>
        </w:rPr>
        <w:t>00 E</w:t>
      </w:r>
      <w:r w:rsidR="003E55ED">
        <w:rPr>
          <w:rFonts w:ascii="Helvetica" w:hAnsi="Helvetica"/>
          <w:szCs w:val="24"/>
        </w:rPr>
        <w:t>T</w:t>
      </w:r>
      <w:r w:rsidRPr="00457E0C">
        <w:rPr>
          <w:rFonts w:ascii="Helvetica" w:hAnsi="Helvetica"/>
          <w:szCs w:val="24"/>
        </w:rPr>
        <w:t xml:space="preserve"> S</w:t>
      </w:r>
      <w:r w:rsidR="003E55ED">
        <w:rPr>
          <w:rFonts w:ascii="Helvetica" w:hAnsi="Helvetica"/>
          <w:szCs w:val="24"/>
        </w:rPr>
        <w:t>EQ</w:t>
      </w:r>
      <w:r w:rsidRPr="00457E0C">
        <w:rPr>
          <w:rFonts w:ascii="Helvetica" w:hAnsi="Helvetica"/>
          <w:szCs w:val="24"/>
        </w:rPr>
        <w:t xml:space="preserve">.) that requires separation of duties for financial </w:t>
      </w:r>
      <w:r w:rsidR="00225CCC" w:rsidRPr="00457E0C">
        <w:rPr>
          <w:rFonts w:ascii="Helvetica" w:hAnsi="Helvetica"/>
          <w:szCs w:val="24"/>
        </w:rPr>
        <w:t>transactions</w:t>
      </w:r>
      <w:r w:rsidRPr="00457E0C">
        <w:rPr>
          <w:rFonts w:ascii="Helvetica" w:hAnsi="Helvetica"/>
          <w:szCs w:val="24"/>
        </w:rPr>
        <w:t>.</w:t>
      </w:r>
      <w:r w:rsidRPr="00457E0C">
        <w:rPr>
          <w:rStyle w:val="FootnoteReference"/>
          <w:rFonts w:ascii="Helvetica" w:hAnsi="Helvetica"/>
          <w:szCs w:val="24"/>
        </w:rPr>
        <w:footnoteReference w:id="3"/>
      </w:r>
    </w:p>
    <w:p w:rsidR="00781AF8" w:rsidRPr="00457E0C" w:rsidRDefault="00781AF8" w:rsidP="000D481A">
      <w:pPr>
        <w:tabs>
          <w:tab w:val="left" w:pos="540"/>
          <w:tab w:val="left" w:pos="1080"/>
          <w:tab w:val="left" w:pos="5670"/>
        </w:tabs>
        <w:jc w:val="both"/>
        <w:rPr>
          <w:rFonts w:ascii="Helvetica" w:hAnsi="Helvetica"/>
          <w:szCs w:val="24"/>
        </w:rPr>
      </w:pPr>
    </w:p>
    <w:p w:rsidR="00781AF8" w:rsidRPr="00457E0C" w:rsidRDefault="00781AF8" w:rsidP="000D481A">
      <w:pPr>
        <w:tabs>
          <w:tab w:val="left" w:pos="540"/>
          <w:tab w:val="left" w:pos="1080"/>
          <w:tab w:val="left" w:pos="5670"/>
        </w:tabs>
        <w:jc w:val="both"/>
        <w:rPr>
          <w:rFonts w:ascii="Helvetica" w:hAnsi="Helvetica"/>
          <w:szCs w:val="24"/>
        </w:rPr>
      </w:pPr>
    </w:p>
    <w:p w:rsidR="00781AF8" w:rsidRPr="00457E0C" w:rsidRDefault="00781AF8" w:rsidP="000D481A">
      <w:pPr>
        <w:tabs>
          <w:tab w:val="left" w:pos="540"/>
          <w:tab w:val="left" w:pos="1080"/>
          <w:tab w:val="left" w:pos="5670"/>
        </w:tabs>
        <w:jc w:val="both"/>
        <w:rPr>
          <w:rFonts w:ascii="Helvetica" w:hAnsi="Helvetica"/>
          <w:szCs w:val="24"/>
        </w:rPr>
      </w:pPr>
    </w:p>
    <w:p w:rsidR="00781AF8" w:rsidRPr="00457E0C" w:rsidRDefault="00781AF8" w:rsidP="00457E0C">
      <w:pPr>
        <w:tabs>
          <w:tab w:val="left" w:pos="540"/>
          <w:tab w:val="left" w:pos="1440"/>
          <w:tab w:val="left" w:pos="5670"/>
        </w:tabs>
        <w:jc w:val="both"/>
        <w:rPr>
          <w:rFonts w:ascii="Helvetica" w:hAnsi="Helvetica"/>
          <w:szCs w:val="24"/>
        </w:rPr>
      </w:pPr>
      <w:r w:rsidRPr="00457E0C">
        <w:rPr>
          <w:rFonts w:ascii="Helvetica" w:hAnsi="Helvetica"/>
          <w:szCs w:val="24"/>
        </w:rPr>
        <w:t>Reference:</w:t>
      </w:r>
      <w:r w:rsidRPr="00457E0C">
        <w:rPr>
          <w:rFonts w:ascii="Helvetica" w:hAnsi="Helvetica"/>
          <w:szCs w:val="24"/>
        </w:rPr>
        <w:tab/>
        <w:t>CSU Nepotism Policy HR 2004-18</w:t>
      </w:r>
    </w:p>
    <w:p w:rsidR="00781AF8" w:rsidRPr="00457E0C" w:rsidRDefault="00781AF8" w:rsidP="00457E0C">
      <w:pPr>
        <w:tabs>
          <w:tab w:val="left" w:pos="540"/>
          <w:tab w:val="left" w:pos="1080"/>
          <w:tab w:val="left" w:pos="1440"/>
          <w:tab w:val="left" w:pos="5670"/>
        </w:tabs>
        <w:jc w:val="both"/>
        <w:rPr>
          <w:rFonts w:ascii="Helvetica" w:hAnsi="Helvetica"/>
          <w:szCs w:val="24"/>
        </w:rPr>
      </w:pPr>
      <w:r w:rsidRPr="00457E0C">
        <w:rPr>
          <w:rFonts w:ascii="Helvetica" w:hAnsi="Helvetica"/>
          <w:szCs w:val="24"/>
        </w:rPr>
        <w:tab/>
      </w:r>
      <w:r w:rsidRPr="00457E0C">
        <w:rPr>
          <w:rFonts w:ascii="Helvetica" w:hAnsi="Helvetica"/>
          <w:szCs w:val="24"/>
        </w:rPr>
        <w:tab/>
      </w:r>
      <w:r w:rsidR="00457E0C">
        <w:rPr>
          <w:rFonts w:ascii="Helvetica" w:hAnsi="Helvetica"/>
          <w:szCs w:val="24"/>
        </w:rPr>
        <w:tab/>
      </w:r>
      <w:hyperlink r:id="rId7" w:history="1">
        <w:r w:rsidR="00FF5FDE" w:rsidRPr="00F7660A">
          <w:rPr>
            <w:rStyle w:val="Hyperlink"/>
            <w:rFonts w:ascii="Helvetica" w:hAnsi="Helvetica"/>
            <w:szCs w:val="24"/>
          </w:rPr>
          <w:t>http://calstate.edu/HRAdm/pdf2004/HR2004-18.pdf</w:t>
        </w:r>
      </w:hyperlink>
    </w:p>
    <w:p w:rsidR="00781AF8" w:rsidRPr="00457E0C" w:rsidRDefault="00781AF8" w:rsidP="000D481A">
      <w:pPr>
        <w:tabs>
          <w:tab w:val="left" w:pos="540"/>
          <w:tab w:val="left" w:pos="1080"/>
          <w:tab w:val="left" w:pos="5670"/>
        </w:tabs>
        <w:jc w:val="both"/>
        <w:rPr>
          <w:rFonts w:ascii="Helvetica" w:hAnsi="Helvetica"/>
          <w:szCs w:val="24"/>
        </w:rPr>
      </w:pPr>
    </w:p>
    <w:p w:rsidR="00781AF8" w:rsidRPr="00457E0C" w:rsidRDefault="00781AF8" w:rsidP="000D481A">
      <w:pPr>
        <w:tabs>
          <w:tab w:val="left" w:pos="540"/>
          <w:tab w:val="left" w:pos="1080"/>
          <w:tab w:val="left" w:pos="5670"/>
        </w:tabs>
        <w:jc w:val="both"/>
        <w:rPr>
          <w:rFonts w:ascii="Helvetica" w:hAnsi="Helvetica"/>
          <w:szCs w:val="24"/>
        </w:rPr>
      </w:pPr>
    </w:p>
    <w:p w:rsidR="00781AF8" w:rsidRPr="00457E0C" w:rsidRDefault="00781AF8" w:rsidP="000D481A">
      <w:pPr>
        <w:tabs>
          <w:tab w:val="left" w:pos="540"/>
          <w:tab w:val="left" w:pos="1080"/>
          <w:tab w:val="left" w:pos="5670"/>
        </w:tabs>
        <w:jc w:val="both"/>
        <w:rPr>
          <w:rFonts w:ascii="Helvetica" w:hAnsi="Helvetica"/>
          <w:szCs w:val="24"/>
        </w:rPr>
      </w:pPr>
    </w:p>
    <w:p w:rsidR="00781AF8" w:rsidRPr="00457E0C" w:rsidRDefault="00781AF8" w:rsidP="000D481A">
      <w:pPr>
        <w:tabs>
          <w:tab w:val="left" w:pos="540"/>
          <w:tab w:val="left" w:pos="1080"/>
          <w:tab w:val="left" w:pos="5670"/>
        </w:tabs>
        <w:jc w:val="both"/>
        <w:rPr>
          <w:rFonts w:ascii="Helvetica" w:hAnsi="Helvetica"/>
          <w:szCs w:val="24"/>
        </w:rPr>
      </w:pPr>
    </w:p>
    <w:p w:rsidR="00781AF8" w:rsidRPr="00457E0C" w:rsidRDefault="00781AF8" w:rsidP="000D481A">
      <w:pPr>
        <w:tabs>
          <w:tab w:val="left" w:pos="540"/>
          <w:tab w:val="left" w:pos="1080"/>
          <w:tab w:val="left" w:pos="5670"/>
        </w:tabs>
        <w:jc w:val="both"/>
        <w:rPr>
          <w:rFonts w:ascii="Helvetica" w:hAnsi="Helvetica"/>
          <w:szCs w:val="24"/>
        </w:rPr>
      </w:pPr>
    </w:p>
    <w:p w:rsidR="00781AF8" w:rsidRPr="00457E0C" w:rsidRDefault="00781AF8" w:rsidP="000D481A">
      <w:pPr>
        <w:tabs>
          <w:tab w:val="left" w:pos="540"/>
          <w:tab w:val="left" w:pos="1080"/>
          <w:tab w:val="left" w:pos="5670"/>
        </w:tabs>
        <w:jc w:val="both"/>
        <w:rPr>
          <w:rFonts w:ascii="Helvetica" w:hAnsi="Helvetica"/>
          <w:szCs w:val="24"/>
        </w:rPr>
      </w:pPr>
    </w:p>
    <w:p w:rsidR="00781AF8" w:rsidRPr="00457E0C" w:rsidRDefault="00781AF8" w:rsidP="000D481A">
      <w:pPr>
        <w:tabs>
          <w:tab w:val="left" w:pos="540"/>
          <w:tab w:val="left" w:pos="1080"/>
          <w:tab w:val="left" w:pos="5670"/>
        </w:tabs>
        <w:jc w:val="both"/>
        <w:rPr>
          <w:rFonts w:ascii="Helvetica" w:hAnsi="Helvetica"/>
          <w:szCs w:val="24"/>
        </w:rPr>
      </w:pPr>
    </w:p>
    <w:p w:rsidR="00781AF8" w:rsidRPr="00457E0C" w:rsidRDefault="00781AF8" w:rsidP="000D481A">
      <w:pPr>
        <w:tabs>
          <w:tab w:val="left" w:pos="540"/>
          <w:tab w:val="left" w:pos="1080"/>
          <w:tab w:val="left" w:pos="5670"/>
        </w:tabs>
        <w:jc w:val="both"/>
        <w:rPr>
          <w:rFonts w:ascii="Helvetica" w:hAnsi="Helvetica"/>
          <w:szCs w:val="24"/>
        </w:rPr>
      </w:pPr>
    </w:p>
    <w:p w:rsidR="00781AF8" w:rsidRDefault="00781AF8" w:rsidP="000D481A">
      <w:pPr>
        <w:tabs>
          <w:tab w:val="left" w:pos="540"/>
          <w:tab w:val="left" w:pos="1080"/>
          <w:tab w:val="left" w:pos="5670"/>
        </w:tabs>
        <w:jc w:val="both"/>
        <w:rPr>
          <w:rFonts w:ascii="Helvetica" w:hAnsi="Helvetica"/>
          <w:sz w:val="20"/>
        </w:rPr>
      </w:pPr>
    </w:p>
    <w:p w:rsidR="00781AF8" w:rsidRDefault="00781AF8" w:rsidP="000D481A">
      <w:pPr>
        <w:tabs>
          <w:tab w:val="left" w:pos="540"/>
          <w:tab w:val="left" w:pos="1080"/>
          <w:tab w:val="left" w:pos="5670"/>
        </w:tabs>
        <w:jc w:val="both"/>
        <w:rPr>
          <w:rFonts w:ascii="Helvetica" w:hAnsi="Helvetica"/>
          <w:sz w:val="20"/>
        </w:rPr>
      </w:pPr>
      <w:r>
        <w:rPr>
          <w:rFonts w:ascii="Helvetica" w:hAnsi="Helvetica"/>
          <w:sz w:val="20"/>
        </w:rPr>
        <w:t>___________________________________________________________________________</w:t>
      </w:r>
    </w:p>
    <w:p w:rsidR="00781AF8" w:rsidRDefault="00781AF8" w:rsidP="000D481A">
      <w:pPr>
        <w:tabs>
          <w:tab w:val="left" w:pos="540"/>
          <w:tab w:val="left" w:pos="1080"/>
          <w:tab w:val="left" w:pos="5670"/>
        </w:tabs>
        <w:jc w:val="both"/>
        <w:rPr>
          <w:rFonts w:ascii="Helvetica" w:hAnsi="Helvetica"/>
          <w:sz w:val="20"/>
        </w:rPr>
      </w:pPr>
    </w:p>
    <w:p w:rsidR="00781AF8" w:rsidRDefault="00781AF8" w:rsidP="00781AF8">
      <w:pPr>
        <w:tabs>
          <w:tab w:val="left" w:pos="540"/>
          <w:tab w:val="left" w:pos="1080"/>
          <w:tab w:val="left" w:pos="5670"/>
        </w:tabs>
        <w:jc w:val="both"/>
        <w:rPr>
          <w:rFonts w:ascii="Helvetica" w:hAnsi="Helvetica"/>
          <w:sz w:val="20"/>
        </w:rPr>
      </w:pPr>
      <w:r>
        <w:rPr>
          <w:rFonts w:ascii="Helvetica" w:hAnsi="Helvetica"/>
          <w:sz w:val="20"/>
        </w:rPr>
        <w:t>Approved by the Academic Senate</w:t>
      </w:r>
      <w:r>
        <w:rPr>
          <w:rFonts w:ascii="Helvetica" w:hAnsi="Helvetica"/>
          <w:sz w:val="20"/>
        </w:rPr>
        <w:tab/>
        <w:t>Jan 1969</w:t>
      </w:r>
    </w:p>
    <w:p w:rsidR="00781AF8" w:rsidRDefault="00781AF8" w:rsidP="00781AF8">
      <w:pPr>
        <w:tabs>
          <w:tab w:val="left" w:pos="540"/>
          <w:tab w:val="left" w:pos="1080"/>
          <w:tab w:val="left" w:pos="5670"/>
        </w:tabs>
        <w:jc w:val="both"/>
        <w:rPr>
          <w:rFonts w:ascii="Helvetica" w:hAnsi="Helvetica"/>
          <w:sz w:val="20"/>
        </w:rPr>
      </w:pPr>
      <w:r>
        <w:rPr>
          <w:rFonts w:ascii="Helvetica" w:hAnsi="Helvetica"/>
          <w:sz w:val="20"/>
        </w:rPr>
        <w:t>Approved by the President</w:t>
      </w:r>
      <w:r>
        <w:rPr>
          <w:rFonts w:ascii="Helvetica" w:hAnsi="Helvetica"/>
          <w:sz w:val="20"/>
        </w:rPr>
        <w:tab/>
        <w:t>Jan 1969</w:t>
      </w:r>
    </w:p>
    <w:p w:rsidR="00781AF8" w:rsidRDefault="00781AF8" w:rsidP="00781AF8">
      <w:pPr>
        <w:tabs>
          <w:tab w:val="left" w:pos="540"/>
          <w:tab w:val="left" w:pos="5670"/>
        </w:tabs>
        <w:jc w:val="both"/>
        <w:rPr>
          <w:rFonts w:ascii="Helvetica" w:hAnsi="Helvetica"/>
          <w:sz w:val="20"/>
        </w:rPr>
      </w:pPr>
      <w:r>
        <w:rPr>
          <w:rFonts w:ascii="Helvetica" w:hAnsi="Helvetica"/>
          <w:sz w:val="20"/>
        </w:rPr>
        <w:t xml:space="preserve">Amended </w:t>
      </w:r>
      <w:r>
        <w:rPr>
          <w:rFonts w:ascii="Helvetica" w:hAnsi="Helvetica"/>
          <w:sz w:val="20"/>
        </w:rPr>
        <w:tab/>
        <w:t xml:space="preserve">Feb 1974, Oct 1981, Jun 1994, </w:t>
      </w:r>
    </w:p>
    <w:p w:rsidR="00781AF8" w:rsidRDefault="00781AF8" w:rsidP="00781AF8">
      <w:pPr>
        <w:tabs>
          <w:tab w:val="left" w:pos="540"/>
          <w:tab w:val="left" w:pos="1080"/>
          <w:tab w:val="left" w:pos="5670"/>
        </w:tabs>
        <w:jc w:val="both"/>
        <w:rPr>
          <w:rFonts w:ascii="Helvetica" w:hAnsi="Helvetica"/>
          <w:sz w:val="20"/>
        </w:rPr>
      </w:pPr>
      <w:r>
        <w:rPr>
          <w:rFonts w:ascii="Helvetica" w:hAnsi="Helvetica"/>
          <w:sz w:val="20"/>
        </w:rPr>
        <w:t>Approved by the President</w:t>
      </w:r>
      <w:r>
        <w:rPr>
          <w:rFonts w:ascii="Helvetica" w:hAnsi="Helvetica"/>
          <w:sz w:val="20"/>
        </w:rPr>
        <w:tab/>
        <w:t>Jan 2008</w:t>
      </w:r>
    </w:p>
    <w:sectPr w:rsidR="00781AF8" w:rsidSect="00A4278E">
      <w:headerReference w:type="default" r:id="rId8"/>
      <w:footerReference w:type="default" r:id="rId9"/>
      <w:headerReference w:type="first" r:id="rId10"/>
      <w:footerReference w:type="first" r:id="rId11"/>
      <w:type w:val="continuous"/>
      <w:pgSz w:w="12240" w:h="15840" w:code="1"/>
      <w:pgMar w:top="936" w:right="1440" w:bottom="936" w:left="1440"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17" w:rsidRDefault="00BD2117">
      <w:r>
        <w:separator/>
      </w:r>
    </w:p>
  </w:endnote>
  <w:endnote w:type="continuationSeparator" w:id="0">
    <w:p w:rsidR="00BD2117" w:rsidRDefault="00BD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B1" w:rsidRPr="00A4278E" w:rsidRDefault="008869B1">
    <w:pPr>
      <w:pStyle w:val="Footer"/>
      <w:rPr>
        <w:rStyle w:val="PageNumber"/>
        <w:rFonts w:ascii="Arial" w:hAnsi="Arial" w:cs="Arial"/>
        <w:sz w:val="18"/>
        <w:szCs w:val="18"/>
      </w:rPr>
    </w:pPr>
    <w:r>
      <w:rPr>
        <w:rFonts w:ascii="Arial" w:hAnsi="Arial" w:cs="Arial"/>
        <w:sz w:val="20"/>
      </w:rPr>
      <w:tab/>
    </w:r>
    <w:r w:rsidRPr="00A4278E">
      <w:rPr>
        <w:rFonts w:ascii="Arial" w:hAnsi="Arial" w:cs="Arial"/>
        <w:sz w:val="18"/>
        <w:szCs w:val="18"/>
      </w:rPr>
      <w:t>303-</w:t>
    </w:r>
    <w:r w:rsidRPr="00A4278E">
      <w:rPr>
        <w:rStyle w:val="PageNumber"/>
        <w:rFonts w:ascii="Arial" w:hAnsi="Arial" w:cs="Arial"/>
        <w:sz w:val="18"/>
        <w:szCs w:val="18"/>
      </w:rPr>
      <w:fldChar w:fldCharType="begin"/>
    </w:r>
    <w:r w:rsidRPr="00A4278E">
      <w:rPr>
        <w:rStyle w:val="PageNumber"/>
        <w:rFonts w:ascii="Arial" w:hAnsi="Arial" w:cs="Arial"/>
        <w:sz w:val="18"/>
        <w:szCs w:val="18"/>
      </w:rPr>
      <w:instrText xml:space="preserve"> PAGE </w:instrText>
    </w:r>
    <w:r w:rsidRPr="00A4278E">
      <w:rPr>
        <w:rStyle w:val="PageNumber"/>
        <w:rFonts w:ascii="Arial" w:hAnsi="Arial" w:cs="Arial"/>
        <w:sz w:val="18"/>
        <w:szCs w:val="18"/>
      </w:rPr>
      <w:fldChar w:fldCharType="separate"/>
    </w:r>
    <w:r w:rsidR="008C4C05">
      <w:rPr>
        <w:rStyle w:val="PageNumber"/>
        <w:rFonts w:ascii="Arial" w:hAnsi="Arial" w:cs="Arial"/>
        <w:noProof/>
        <w:sz w:val="18"/>
        <w:szCs w:val="18"/>
      </w:rPr>
      <w:t>1</w:t>
    </w:r>
    <w:r w:rsidRPr="00A4278E">
      <w:rPr>
        <w:rStyle w:val="PageNumber"/>
        <w:rFonts w:ascii="Arial" w:hAnsi="Arial" w:cs="Arial"/>
        <w:sz w:val="18"/>
        <w:szCs w:val="18"/>
      </w:rPr>
      <w:fldChar w:fldCharType="end"/>
    </w:r>
  </w:p>
  <w:p w:rsidR="008869B1" w:rsidRPr="00A4278E" w:rsidRDefault="008869B1">
    <w:pPr>
      <w:pStyle w:val="Footer"/>
      <w:rPr>
        <w:rFonts w:ascii="Arial" w:hAnsi="Arial" w:cs="Arial"/>
        <w:sz w:val="16"/>
        <w:szCs w:val="16"/>
      </w:rPr>
    </w:pPr>
    <w:r>
      <w:rPr>
        <w:rStyle w:val="PageNumber"/>
        <w:rFonts w:ascii="Arial" w:hAnsi="Arial" w:cs="Arial"/>
        <w:sz w:val="20"/>
      </w:rPr>
      <w:tab/>
    </w:r>
    <w:r w:rsidRPr="00A4278E">
      <w:rPr>
        <w:rStyle w:val="PageNumber"/>
        <w:rFonts w:ascii="Arial" w:hAnsi="Arial" w:cs="Arial"/>
        <w:sz w:val="16"/>
        <w:szCs w:val="16"/>
      </w:rPr>
      <w:t>(1/28/08)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B1" w:rsidRDefault="008869B1">
    <w:pPr>
      <w:pStyle w:val="Footer"/>
      <w:rPr>
        <w:sz w:val="22"/>
        <w:szCs w:val="22"/>
      </w:rPr>
    </w:pPr>
    <w:r>
      <w:rPr>
        <w:sz w:val="22"/>
        <w:szCs w:val="22"/>
      </w:rPr>
      <w:tab/>
    </w:r>
  </w:p>
  <w:p w:rsidR="008869B1" w:rsidRDefault="008869B1">
    <w:pPr>
      <w:pStyle w:val="Footer"/>
      <w:rPr>
        <w:rStyle w:val="PageNumber"/>
        <w:sz w:val="20"/>
      </w:rPr>
    </w:pPr>
    <w:r>
      <w:rPr>
        <w:sz w:val="22"/>
        <w:szCs w:val="22"/>
      </w:rPr>
      <w:tab/>
    </w:r>
    <w:r w:rsidRPr="00B27E4D">
      <w:rPr>
        <w:sz w:val="20"/>
      </w:rPr>
      <w:t>303-</w:t>
    </w:r>
    <w:r w:rsidRPr="00B27E4D">
      <w:rPr>
        <w:rStyle w:val="PageNumber"/>
        <w:sz w:val="20"/>
      </w:rPr>
      <w:fldChar w:fldCharType="begin"/>
    </w:r>
    <w:r w:rsidRPr="00B27E4D">
      <w:rPr>
        <w:rStyle w:val="PageNumber"/>
        <w:sz w:val="20"/>
      </w:rPr>
      <w:instrText xml:space="preserve"> PAGE </w:instrText>
    </w:r>
    <w:r w:rsidRPr="00B27E4D">
      <w:rPr>
        <w:rStyle w:val="PageNumber"/>
        <w:sz w:val="20"/>
      </w:rPr>
      <w:fldChar w:fldCharType="separate"/>
    </w:r>
    <w:r>
      <w:rPr>
        <w:rStyle w:val="PageNumber"/>
        <w:noProof/>
        <w:sz w:val="20"/>
      </w:rPr>
      <w:t>1</w:t>
    </w:r>
    <w:r w:rsidRPr="00B27E4D">
      <w:rPr>
        <w:rStyle w:val="PageNumber"/>
        <w:sz w:val="20"/>
      </w:rPr>
      <w:fldChar w:fldCharType="end"/>
    </w:r>
  </w:p>
  <w:p w:rsidR="008869B1" w:rsidRPr="00B27E4D" w:rsidRDefault="008869B1">
    <w:pPr>
      <w:pStyle w:val="Footer"/>
      <w:rPr>
        <w:sz w:val="20"/>
      </w:rPr>
    </w:pPr>
    <w:r>
      <w:rPr>
        <w:rStyle w:val="PageNumber"/>
        <w:sz w:val="20"/>
      </w:rPr>
      <w:tab/>
      <w:t>(1/28/08)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17" w:rsidRDefault="00BD2117">
      <w:r>
        <w:separator/>
      </w:r>
    </w:p>
  </w:footnote>
  <w:footnote w:type="continuationSeparator" w:id="0">
    <w:p w:rsidR="00BD2117" w:rsidRDefault="00BD2117">
      <w:r>
        <w:continuationSeparator/>
      </w:r>
    </w:p>
  </w:footnote>
  <w:footnote w:id="1">
    <w:p w:rsidR="008869B1" w:rsidRPr="003A4D5E" w:rsidRDefault="008869B1">
      <w:pPr>
        <w:pStyle w:val="FootnoteText"/>
        <w:rPr>
          <w:rFonts w:ascii="Arial" w:hAnsi="Arial" w:cs="Arial"/>
        </w:rPr>
      </w:pPr>
      <w:r w:rsidRPr="003A4D5E">
        <w:rPr>
          <w:rStyle w:val="FootnoteReference"/>
          <w:rFonts w:ascii="Arial" w:hAnsi="Arial" w:cs="Arial"/>
        </w:rPr>
        <w:footnoteRef/>
      </w:r>
      <w:r w:rsidRPr="003A4D5E">
        <w:rPr>
          <w:rFonts w:ascii="Arial" w:hAnsi="Arial" w:cs="Arial"/>
        </w:rPr>
        <w:t xml:space="preserve">  Relatives of registered domestic partners shall be treated as relatives of spouses.</w:t>
      </w:r>
    </w:p>
  </w:footnote>
  <w:footnote w:id="2">
    <w:p w:rsidR="008869B1" w:rsidRPr="003A4D5E" w:rsidRDefault="008869B1">
      <w:pPr>
        <w:pStyle w:val="FootnoteText"/>
        <w:rPr>
          <w:rFonts w:ascii="Arial" w:hAnsi="Arial" w:cs="Arial"/>
        </w:rPr>
      </w:pPr>
      <w:r w:rsidRPr="003A4D5E">
        <w:rPr>
          <w:rStyle w:val="FootnoteReference"/>
          <w:rFonts w:ascii="Arial" w:hAnsi="Arial" w:cs="Arial"/>
        </w:rPr>
        <w:footnoteRef/>
      </w:r>
      <w:r w:rsidRPr="003A4D5E">
        <w:rPr>
          <w:rFonts w:ascii="Arial" w:hAnsi="Arial" w:cs="Arial"/>
        </w:rPr>
        <w:t xml:space="preserve"> These provisions shall be placed in the individual’s open personnel file.</w:t>
      </w:r>
    </w:p>
  </w:footnote>
  <w:footnote w:id="3">
    <w:p w:rsidR="008869B1" w:rsidRPr="00743141" w:rsidRDefault="008869B1">
      <w:pPr>
        <w:pStyle w:val="FootnoteText"/>
        <w:rPr>
          <w:rFonts w:ascii="Arial" w:hAnsi="Arial" w:cs="Arial"/>
        </w:rPr>
      </w:pPr>
      <w:r w:rsidRPr="00743141">
        <w:rPr>
          <w:rStyle w:val="FootnoteReference"/>
          <w:rFonts w:ascii="Arial" w:hAnsi="Arial" w:cs="Arial"/>
        </w:rPr>
        <w:footnoteRef/>
      </w:r>
      <w:r w:rsidRPr="00743141">
        <w:rPr>
          <w:rFonts w:ascii="Arial" w:hAnsi="Arial" w:cs="Arial"/>
        </w:rPr>
        <w:t xml:space="preserve">  These requirements can be found in the </w:t>
      </w:r>
      <w:r w:rsidRPr="008869B1">
        <w:rPr>
          <w:rFonts w:ascii="Arial" w:hAnsi="Arial" w:cs="Arial"/>
          <w:i/>
        </w:rPr>
        <w:t>State Administrative Manual</w:t>
      </w:r>
      <w:r w:rsidRPr="00743141">
        <w:rPr>
          <w:rFonts w:ascii="Arial" w:hAnsi="Arial" w:cs="Arial"/>
        </w:rPr>
        <w:t xml:space="preserve"> (</w:t>
      </w:r>
      <w:r w:rsidRPr="008869B1">
        <w:rPr>
          <w:rFonts w:ascii="Arial" w:hAnsi="Arial" w:cs="Arial"/>
          <w:i/>
        </w:rPr>
        <w:t>SAM, Chapter 8080</w:t>
      </w:r>
      <w:r w:rsidRPr="0074314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B1" w:rsidRPr="00121382" w:rsidRDefault="008869B1" w:rsidP="00121382">
    <w:pPr>
      <w:pStyle w:val="Header"/>
      <w:tabs>
        <w:tab w:val="clear" w:pos="8640"/>
        <w:tab w:val="right" w:pos="9360"/>
      </w:tabs>
      <w:rPr>
        <w:rFonts w:ascii="Arial" w:hAnsi="Arial" w:cs="Arial"/>
      </w:rPr>
    </w:pPr>
    <w:r>
      <w:tab/>
    </w:r>
    <w:r>
      <w:tab/>
    </w:r>
    <w:r w:rsidRPr="00121382">
      <w:rPr>
        <w:rFonts w:ascii="Arial" w:hAnsi="Arial" w:cs="Arial"/>
      </w:rPr>
      <w:t>303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B1" w:rsidRDefault="008869B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323D8"/>
    <w:multiLevelType w:val="hybridMultilevel"/>
    <w:tmpl w:val="26808488"/>
    <w:lvl w:ilvl="0" w:tplc="593A7EAC">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2F"/>
    <w:rsid w:val="000D481A"/>
    <w:rsid w:val="00121382"/>
    <w:rsid w:val="0017625E"/>
    <w:rsid w:val="001F2B46"/>
    <w:rsid w:val="00225CCC"/>
    <w:rsid w:val="003A4D5E"/>
    <w:rsid w:val="003C6E78"/>
    <w:rsid w:val="003E55ED"/>
    <w:rsid w:val="00457E0C"/>
    <w:rsid w:val="004F154C"/>
    <w:rsid w:val="00524F2F"/>
    <w:rsid w:val="005A5059"/>
    <w:rsid w:val="00620B9A"/>
    <w:rsid w:val="00743141"/>
    <w:rsid w:val="00755A35"/>
    <w:rsid w:val="00761CCF"/>
    <w:rsid w:val="00781AF8"/>
    <w:rsid w:val="008869B1"/>
    <w:rsid w:val="008C4C05"/>
    <w:rsid w:val="00A4278E"/>
    <w:rsid w:val="00A6408F"/>
    <w:rsid w:val="00B27E4D"/>
    <w:rsid w:val="00BD2117"/>
    <w:rsid w:val="00BE7D62"/>
    <w:rsid w:val="00F638D3"/>
    <w:rsid w:val="00FF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361DBEF-3CEF-4EF3-BBC6-D2FC56BF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24F2F"/>
    <w:rPr>
      <w:sz w:val="20"/>
    </w:rPr>
  </w:style>
  <w:style w:type="character" w:styleId="FootnoteReference">
    <w:name w:val="footnote reference"/>
    <w:semiHidden/>
    <w:rsid w:val="00524F2F"/>
    <w:rPr>
      <w:vertAlign w:val="superscrip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B27E4D"/>
  </w:style>
  <w:style w:type="character" w:styleId="Hyperlink">
    <w:name w:val="Hyperlink"/>
    <w:rsid w:val="00781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lstate.edu/HRAdm/pdf2004/HR2004-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Probplanbetterfile</vt:lpstr>
    </vt:vector>
  </TitlesOfParts>
  <Company>California State University, Fresno</Company>
  <LinksUpToDate>false</LinksUpToDate>
  <CharactersWithSpaces>3484</CharactersWithSpaces>
  <SharedDoc>false</SharedDoc>
  <HLinks>
    <vt:vector size="6" baseType="variant">
      <vt:variant>
        <vt:i4>3932278</vt:i4>
      </vt:variant>
      <vt:variant>
        <vt:i4>0</vt:i4>
      </vt:variant>
      <vt:variant>
        <vt:i4>0</vt:i4>
      </vt:variant>
      <vt:variant>
        <vt:i4>5</vt:i4>
      </vt:variant>
      <vt:variant>
        <vt:lpwstr>http://calstate.edu/HRAdm/pdf2004/HR2004-18.pdf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Probplanbetterfile</dc:title>
  <dc:subject/>
  <dc:creator>AVPAA</dc:creator>
  <cp:keywords/>
  <dc:description/>
  <cp:lastModifiedBy>Venita Baker</cp:lastModifiedBy>
  <cp:revision>2</cp:revision>
  <cp:lastPrinted>2008-05-05T18:55:00Z</cp:lastPrinted>
  <dcterms:created xsi:type="dcterms:W3CDTF">2017-02-07T21:35:00Z</dcterms:created>
  <dcterms:modified xsi:type="dcterms:W3CDTF">2017-02-07T21:35:00Z</dcterms:modified>
</cp:coreProperties>
</file>