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8F79" w14:textId="77777777" w:rsidR="00F3186A" w:rsidRPr="00F3186A" w:rsidRDefault="00F3186A" w:rsidP="00F3186A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MINUTES OF THE GENERAL EDUCATION COMMITTEE</w:t>
      </w:r>
    </w:p>
    <w:p w14:paraId="2E340161" w14:textId="77777777" w:rsidR="00F3186A" w:rsidRPr="00F3186A" w:rsidRDefault="00F3186A" w:rsidP="00F3186A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CALIFORNIA STATE UNIVERSITY, FRESNO</w:t>
      </w:r>
    </w:p>
    <w:p w14:paraId="1C25B9C9" w14:textId="77777777" w:rsidR="00F3186A" w:rsidRPr="00F3186A" w:rsidRDefault="00F3186A" w:rsidP="00F3186A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5200 N. Barton Avenue, M/S ML 34</w:t>
      </w:r>
    </w:p>
    <w:p w14:paraId="6E551BCC" w14:textId="77777777" w:rsidR="00F3186A" w:rsidRPr="00F3186A" w:rsidRDefault="00F3186A" w:rsidP="00F3186A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Fresno, California 93740-8014</w:t>
      </w:r>
    </w:p>
    <w:p w14:paraId="521861C3" w14:textId="77777777" w:rsidR="00F3186A" w:rsidRPr="00F3186A" w:rsidRDefault="00F3186A" w:rsidP="00F3186A">
      <w:pPr>
        <w:pStyle w:val="ColorfulList-Accent11"/>
        <w:ind w:left="0"/>
        <w:rPr>
          <w:rFonts w:ascii="Bookman Old Style" w:hAnsi="Bookman Old Style"/>
          <w:szCs w:val="24"/>
        </w:rPr>
      </w:pPr>
      <w:r w:rsidRPr="00F3186A">
        <w:rPr>
          <w:rFonts w:ascii="Bookman Old Style" w:hAnsi="Bookman Old Style"/>
          <w:szCs w:val="24"/>
        </w:rPr>
        <w:t>Office of the Academic Senate</w:t>
      </w:r>
    </w:p>
    <w:p w14:paraId="0C6B4B09" w14:textId="77777777" w:rsidR="00F3186A" w:rsidRPr="00F3186A" w:rsidRDefault="00F3186A" w:rsidP="00F3186A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0B2A5FE8" w14:textId="77777777" w:rsidR="00F3186A" w:rsidRPr="00F3186A" w:rsidRDefault="00F3186A" w:rsidP="00F3186A">
      <w:pPr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>Phone: (559) 278-2743</w:t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>Fax: (559) 278-5745</w:t>
      </w:r>
    </w:p>
    <w:p w14:paraId="746CF63A" w14:textId="77777777" w:rsidR="00F3186A" w:rsidRPr="00F3186A" w:rsidRDefault="00F3186A">
      <w:pPr>
        <w:ind w:left="720"/>
        <w:jc w:val="center"/>
        <w:rPr>
          <w:rFonts w:ascii="Bookman Old Style" w:eastAsia="Times New Roman" w:hAnsi="Bookman Old Style" w:cs="Times New Roman"/>
          <w:b/>
        </w:rPr>
      </w:pPr>
    </w:p>
    <w:p w14:paraId="0BD7AB4E" w14:textId="77777777" w:rsidR="00F3186A" w:rsidRPr="00F3186A" w:rsidRDefault="00F3186A">
      <w:pPr>
        <w:ind w:left="720"/>
        <w:jc w:val="center"/>
        <w:rPr>
          <w:rFonts w:ascii="Bookman Old Style" w:eastAsia="Times New Roman" w:hAnsi="Bookman Old Style" w:cs="Times New Roman"/>
          <w:b/>
        </w:rPr>
      </w:pPr>
    </w:p>
    <w:p w14:paraId="610ED6AD" w14:textId="77777777" w:rsidR="00EE3745" w:rsidRPr="00F3186A" w:rsidRDefault="00384211" w:rsidP="00F3186A">
      <w:pPr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>Friday, January 22, 2021</w:t>
      </w:r>
    </w:p>
    <w:p w14:paraId="28C77C39" w14:textId="77777777" w:rsidR="00F3186A" w:rsidRDefault="00F3186A">
      <w:pPr>
        <w:ind w:left="720"/>
        <w:jc w:val="center"/>
        <w:rPr>
          <w:rFonts w:ascii="Bookman Old Style" w:eastAsia="Times New Roman" w:hAnsi="Bookman Old Style" w:cs="Times New Roman"/>
          <w:b/>
        </w:rPr>
      </w:pPr>
    </w:p>
    <w:p w14:paraId="114E8E35" w14:textId="555B4088" w:rsidR="00EE3745" w:rsidRPr="00F3186A" w:rsidRDefault="00384211" w:rsidP="00F3186A">
      <w:pPr>
        <w:rPr>
          <w:rFonts w:ascii="Bookman Old Style" w:eastAsia="Times New Roman" w:hAnsi="Bookman Old Style" w:cs="Times New Roman"/>
          <w:bCs/>
        </w:rPr>
      </w:pPr>
      <w:r w:rsidRPr="00F3186A">
        <w:rPr>
          <w:rFonts w:ascii="Bookman Old Style" w:eastAsia="Times New Roman" w:hAnsi="Bookman Old Style" w:cs="Times New Roman"/>
          <w:bCs/>
        </w:rPr>
        <w:t>Virtual Meeting: Zoom (12:10pm – 1:30pm)</w:t>
      </w:r>
    </w:p>
    <w:p w14:paraId="0DB23530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</w:rPr>
        <w:t xml:space="preserve"> </w:t>
      </w: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08AF332E" w14:textId="77777777" w:rsidR="00EE3745" w:rsidRPr="00F3186A" w:rsidRDefault="00384211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1.               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Approval of Agenda - </w:t>
      </w:r>
    </w:p>
    <w:p w14:paraId="444B1CCA" w14:textId="77777777" w:rsidR="00EE3745" w:rsidRPr="00F3186A" w:rsidRDefault="00384211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2.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Approval of Minutes -</w:t>
      </w:r>
    </w:p>
    <w:p w14:paraId="109C4A40" w14:textId="77777777" w:rsidR="00EE3745" w:rsidRPr="00F3186A" w:rsidRDefault="00384211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3.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Communications and Announcements</w:t>
      </w:r>
    </w:p>
    <w:p w14:paraId="56D93D0F" w14:textId="77777777" w:rsidR="00EE3745" w:rsidRPr="00F3186A" w:rsidRDefault="00384211">
      <w:pPr>
        <w:ind w:left="21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a.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>Update AB1460 (Bernadette)</w:t>
      </w:r>
    </w:p>
    <w:p w14:paraId="6708510C" w14:textId="77777777" w:rsidR="00EE3745" w:rsidRPr="00F3186A" w:rsidRDefault="00384211">
      <w:pPr>
        <w:ind w:left="21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b.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  <w:t>Area F Update date on courses</w:t>
      </w:r>
    </w:p>
    <w:p w14:paraId="451A2914" w14:textId="77777777" w:rsidR="00EE3745" w:rsidRPr="00F3186A" w:rsidRDefault="00384211">
      <w:pPr>
        <w:ind w:left="21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c.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  <w:t>Area B Description (Michael)</w:t>
      </w:r>
    </w:p>
    <w:p w14:paraId="17A6B770" w14:textId="77777777" w:rsidR="00EE3745" w:rsidRPr="00F3186A" w:rsidRDefault="00384211">
      <w:pPr>
        <w:ind w:left="21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d.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  <w:t xml:space="preserve">Policy and GE exemptions   </w:t>
      </w:r>
    </w:p>
    <w:p w14:paraId="71D80EFD" w14:textId="77777777" w:rsidR="00EE3745" w:rsidRPr="00F3186A" w:rsidRDefault="00384211">
      <w:pPr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5.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Old Business</w:t>
      </w:r>
    </w:p>
    <w:p w14:paraId="08C3EECF" w14:textId="77777777" w:rsidR="00EE3745" w:rsidRPr="00F3186A" w:rsidRDefault="00384211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-</w:t>
      </w:r>
    </w:p>
    <w:p w14:paraId="5FAD2814" w14:textId="77777777" w:rsidR="00EE3745" w:rsidRPr="00F3186A" w:rsidRDefault="00EE3745">
      <w:pPr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14:paraId="10E77FE7" w14:textId="77777777" w:rsidR="00EE3745" w:rsidRPr="00F3186A" w:rsidRDefault="00384211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6.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New Business</w:t>
      </w:r>
    </w:p>
    <w:p w14:paraId="1C228554" w14:textId="77777777" w:rsidR="00EE3745" w:rsidRPr="00F3186A" w:rsidRDefault="00384211">
      <w:pPr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ASAM50</w:t>
      </w:r>
    </w:p>
    <w:p w14:paraId="7361BB22" w14:textId="77777777" w:rsidR="00EE3745" w:rsidRPr="00F3186A" w:rsidRDefault="00384211">
      <w:pPr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ASAM175</w:t>
      </w:r>
    </w:p>
    <w:p w14:paraId="0754FC78" w14:textId="77777777" w:rsidR="00EE3745" w:rsidRPr="00F3186A" w:rsidRDefault="00384211">
      <w:pPr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ASAM180</w:t>
      </w:r>
    </w:p>
    <w:p w14:paraId="62663779" w14:textId="77777777" w:rsidR="00EE3745" w:rsidRPr="00F3186A" w:rsidRDefault="00384211">
      <w:pPr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HUM120</w:t>
      </w:r>
    </w:p>
    <w:p w14:paraId="066AF96C" w14:textId="77777777" w:rsidR="00EE3745" w:rsidRPr="00F3186A" w:rsidRDefault="00384211">
      <w:pPr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AIS5</w:t>
      </w:r>
    </w:p>
    <w:p w14:paraId="50EF5D41" w14:textId="77777777" w:rsidR="00EE3745" w:rsidRPr="00F3186A" w:rsidRDefault="00384211">
      <w:pPr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ASI103</w:t>
      </w:r>
    </w:p>
    <w:p w14:paraId="09D96939" w14:textId="77777777" w:rsidR="00EE3745" w:rsidRPr="00F3186A" w:rsidRDefault="00384211">
      <w:pPr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 xml:space="preserve">    </w:t>
      </w:r>
      <w:r w:rsidRPr="00F3186A">
        <w:rPr>
          <w:rFonts w:ascii="Bookman Old Style" w:eastAsia="Times New Roman" w:hAnsi="Bookman Old Style" w:cs="Times New Roman"/>
        </w:rPr>
        <w:tab/>
        <w:t xml:space="preserve">    </w:t>
      </w:r>
    </w:p>
    <w:p w14:paraId="74A664AE" w14:textId="77777777" w:rsidR="00EE3745" w:rsidRPr="00F3186A" w:rsidRDefault="00384211">
      <w:pPr>
        <w:ind w:left="1440"/>
        <w:rPr>
          <w:rFonts w:ascii="Bookman Old Style" w:eastAsia="Times New Roman" w:hAnsi="Bookman Old Style" w:cs="Times New Roman"/>
          <w:b/>
        </w:rPr>
      </w:pPr>
      <w:r w:rsidRPr="00F3186A">
        <w:rPr>
          <w:rFonts w:ascii="Bookman Old Style" w:eastAsia="Times New Roman" w:hAnsi="Bookman Old Style" w:cs="Times New Roman"/>
        </w:rPr>
        <w:t>7.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 xml:space="preserve">  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ab/>
        <w:t xml:space="preserve">     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F3186A">
        <w:rPr>
          <w:rFonts w:ascii="Bookman Old Style" w:eastAsia="Times New Roman" w:hAnsi="Bookman Old Style" w:cs="Times New Roman"/>
          <w:b/>
        </w:rPr>
        <w:t>Tabled Items</w:t>
      </w:r>
    </w:p>
    <w:p w14:paraId="2E715129" w14:textId="77777777" w:rsidR="00EE3745" w:rsidRPr="00F3186A" w:rsidRDefault="00384211">
      <w:pPr>
        <w:ind w:left="2160"/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>a.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 xml:space="preserve">  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F3186A">
        <w:rPr>
          <w:rFonts w:ascii="Bookman Old Style" w:eastAsia="Times New Roman" w:hAnsi="Bookman Old Style" w:cs="Times New Roman"/>
        </w:rPr>
        <w:t>CE-161</w:t>
      </w:r>
    </w:p>
    <w:p w14:paraId="4C4365BD" w14:textId="77777777" w:rsidR="00EE3745" w:rsidRPr="00F3186A" w:rsidRDefault="00384211">
      <w:pPr>
        <w:ind w:left="2160"/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>b.</w:t>
      </w:r>
      <w:r w:rsidRPr="00F3186A">
        <w:rPr>
          <w:rFonts w:ascii="Bookman Old Style" w:eastAsia="Times New Roman" w:hAnsi="Bookman Old Style" w:cs="Times New Roman"/>
        </w:rPr>
        <w:tab/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F3186A">
        <w:rPr>
          <w:rFonts w:ascii="Bookman Old Style" w:eastAsia="Times New Roman" w:hAnsi="Bookman Old Style" w:cs="Times New Roman"/>
        </w:rPr>
        <w:t>CE-180A</w:t>
      </w:r>
    </w:p>
    <w:p w14:paraId="50A2E750" w14:textId="77777777" w:rsidR="00EE3745" w:rsidRPr="00F3186A" w:rsidRDefault="00384211">
      <w:pPr>
        <w:ind w:left="2160"/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 xml:space="preserve">c. </w:t>
      </w:r>
      <w:r w:rsidRPr="00F3186A">
        <w:rPr>
          <w:rFonts w:ascii="Bookman Old Style" w:eastAsia="Times New Roman" w:hAnsi="Bookman Old Style" w:cs="Times New Roman"/>
        </w:rPr>
        <w:tab/>
        <w:t>ENGL114</w:t>
      </w:r>
    </w:p>
    <w:p w14:paraId="1490D83C" w14:textId="77777777" w:rsidR="00EE3745" w:rsidRPr="00F3186A" w:rsidRDefault="00384211">
      <w:pPr>
        <w:ind w:left="1440"/>
        <w:rPr>
          <w:rFonts w:ascii="Bookman Old Style" w:eastAsia="Times New Roman" w:hAnsi="Bookman Old Style" w:cs="Times New Roman"/>
          <w:b/>
        </w:rPr>
      </w:pPr>
      <w:r w:rsidRPr="00F3186A">
        <w:rPr>
          <w:rFonts w:ascii="Bookman Old Style" w:eastAsia="Times New Roman" w:hAnsi="Bookman Old Style" w:cs="Times New Roman"/>
        </w:rPr>
        <w:t>8.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 xml:space="preserve">  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ab/>
        <w:t xml:space="preserve">     </w:t>
      </w:r>
      <w:r w:rsidRPr="00F3186A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F3186A">
        <w:rPr>
          <w:rFonts w:ascii="Bookman Old Style" w:eastAsia="Times New Roman" w:hAnsi="Bookman Old Style" w:cs="Times New Roman"/>
          <w:b/>
        </w:rPr>
        <w:t>Adjournment</w:t>
      </w:r>
    </w:p>
    <w:p w14:paraId="13C4260E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 xml:space="preserve"> </w:t>
      </w:r>
    </w:p>
    <w:p w14:paraId="66F499A9" w14:textId="77777777" w:rsidR="00EE3745" w:rsidRPr="00F3186A" w:rsidRDefault="00384211">
      <w:pPr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 xml:space="preserve"> </w:t>
      </w:r>
    </w:p>
    <w:p w14:paraId="50B7D989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EE3745" w:rsidRPr="00F3186A" w14:paraId="0865A985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14140" w14:textId="77777777" w:rsidR="00EE3745" w:rsidRPr="00F3186A" w:rsidRDefault="00384211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F3186A">
              <w:rPr>
                <w:rFonts w:ascii="Bookman Old Style" w:eastAsia="Times New Roman" w:hAnsi="Bookman Old Style" w:cs="Times New Roman"/>
                <w:b/>
              </w:rPr>
              <w:lastRenderedPageBreak/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D0FDFA" w14:textId="77777777" w:rsidR="00EE3745" w:rsidRPr="00F3186A" w:rsidRDefault="00384211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F3186A">
              <w:rPr>
                <w:rFonts w:ascii="Bookman Old Style" w:eastAsia="Times New Roman" w:hAnsi="Bookman Old Style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55D5" w14:textId="77777777" w:rsidR="00EE3745" w:rsidRPr="00F3186A" w:rsidRDefault="00384211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F3186A">
              <w:rPr>
                <w:rFonts w:ascii="Bookman Old Style" w:eastAsia="Times New Roman" w:hAnsi="Bookman Old Style" w:cs="Times New Roman"/>
                <w:b/>
              </w:rPr>
              <w:t>Notes / Attendance</w:t>
            </w:r>
          </w:p>
        </w:tc>
      </w:tr>
      <w:tr w:rsidR="00EE3745" w:rsidRPr="00F3186A" w14:paraId="6D2B76BB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24FE53" w14:textId="77777777" w:rsidR="00EE3745" w:rsidRPr="00F3186A" w:rsidRDefault="00384211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D9A09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039E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14:paraId="27D68EA7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EE3745" w:rsidRPr="00F3186A" w14:paraId="00E74CD5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6CA83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Aaron </w:t>
            </w: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Schuelke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3D0B0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EC9E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EE3745" w:rsidRPr="00F3186A" w14:paraId="797339F1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B3C47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Yertai</w:t>
            </w:r>
            <w:proofErr w:type="spellEnd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Tanai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C452C6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5935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        </w:t>
            </w:r>
          </w:p>
        </w:tc>
      </w:tr>
      <w:tr w:rsidR="00EE3745" w:rsidRPr="00F3186A" w14:paraId="55EEC626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2BDC6" w14:textId="77777777" w:rsidR="00EE3745" w:rsidRPr="00F3186A" w:rsidRDefault="00384211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Susan </w:t>
            </w: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72C12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91E5" w14:textId="77777777" w:rsidR="00EE3745" w:rsidRPr="00F3186A" w:rsidRDefault="00EE3745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14:paraId="4543D27C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EE3745" w:rsidRPr="00F3186A" w14:paraId="3FB17D56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4773F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F84C1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A3EC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EE3745" w:rsidRPr="00F3186A" w14:paraId="536EC3AA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22159A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Chadley</w:t>
            </w:r>
            <w:proofErr w:type="spellEnd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A361C1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F46B" w14:textId="77777777" w:rsidR="00EE3745" w:rsidRPr="00F3186A" w:rsidRDefault="00EE3745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14:paraId="01527568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EE3745" w:rsidRPr="00F3186A" w14:paraId="0B333D75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552307" w14:textId="77777777" w:rsidR="00EE3745" w:rsidRPr="00F3186A" w:rsidRDefault="00384211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2DB9C7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F943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EE3745" w:rsidRPr="00F3186A" w14:paraId="666A58B9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C97B3C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Yushi</w:t>
            </w:r>
            <w:proofErr w:type="spellEnd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897C73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FE7A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EE3745" w:rsidRPr="00F3186A" w14:paraId="294E8929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DA9936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Erica Lassen,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346497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Articulation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C2A2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       </w:t>
            </w:r>
          </w:p>
        </w:tc>
      </w:tr>
      <w:tr w:rsidR="00EE3745" w:rsidRPr="00F3186A" w14:paraId="3158F3DC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F0A83C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72E46E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399C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        </w:t>
            </w:r>
          </w:p>
        </w:tc>
      </w:tr>
      <w:tr w:rsidR="00EE3745" w:rsidRPr="00F3186A" w14:paraId="2C9E5933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8FFEC3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2D4F62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6CEC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</w:t>
            </w:r>
          </w:p>
        </w:tc>
      </w:tr>
      <w:tr w:rsidR="00EE3745" w:rsidRPr="00F3186A" w14:paraId="34E8ACD3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D0CD99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6C38C7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0E1A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EE3745" w:rsidRPr="00F3186A" w14:paraId="2A94830A" w14:textId="77777777">
        <w:trPr>
          <w:trHeight w:val="7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AE907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Douglas </w:t>
            </w: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Fraleigh</w:t>
            </w:r>
            <w:proofErr w:type="spellEnd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0A8B3C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4089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EE3745" w:rsidRPr="00F3186A" w14:paraId="41DAC48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73E41C" w14:textId="77777777" w:rsidR="00EE3745" w:rsidRPr="00F3186A" w:rsidRDefault="00384211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02D8F7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70EC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EE3745" w:rsidRPr="00F3186A" w14:paraId="5D0DD585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B1809A" w14:textId="77777777" w:rsidR="00EE3745" w:rsidRPr="00F3186A" w:rsidRDefault="00384211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Luis Gordo </w:t>
            </w: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F5176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FA93" w14:textId="77777777" w:rsidR="00EE3745" w:rsidRPr="00F3186A" w:rsidRDefault="00EE3745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EE3745" w:rsidRPr="00F3186A" w14:paraId="7927D4AC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C53810" w14:textId="77777777" w:rsidR="00EE3745" w:rsidRPr="00F3186A" w:rsidRDefault="00384211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Jenny Banh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4BB79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COSS</w:t>
            </w:r>
          </w:p>
          <w:p w14:paraId="5B98B598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(Guest - AIS)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819B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EE3745" w:rsidRPr="00F3186A" w14:paraId="79152CE1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6C1A0" w14:textId="77777777" w:rsidR="00EE3745" w:rsidRPr="00F3186A" w:rsidRDefault="00384211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Ramon Sanchez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0EC368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COSS</w:t>
            </w:r>
          </w:p>
          <w:p w14:paraId="0D6B5409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(Guest - CLAS)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9C6F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EE3745" w:rsidRPr="00F3186A" w14:paraId="4A73C33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67BCC8" w14:textId="77777777" w:rsidR="00EE3745" w:rsidRPr="00F3186A" w:rsidRDefault="00384211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Leece</w:t>
            </w:r>
            <w:proofErr w:type="spellEnd"/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Lee Oliver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C22709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COSS</w:t>
            </w:r>
          </w:p>
          <w:p w14:paraId="1D607111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(Guest - AIS)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6921" w14:textId="77777777" w:rsidR="00EE3745" w:rsidRPr="00F3186A" w:rsidRDefault="00384211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3186A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</w:tbl>
    <w:p w14:paraId="690634EA" w14:textId="77777777" w:rsidR="00F3186A" w:rsidRDefault="00F3186A">
      <w:pPr>
        <w:jc w:val="center"/>
        <w:rPr>
          <w:rFonts w:ascii="Bookman Old Style" w:eastAsia="Times New Roman" w:hAnsi="Bookman Old Style" w:cs="Times New Roman"/>
          <w:b/>
          <w:sz w:val="26"/>
          <w:szCs w:val="26"/>
        </w:rPr>
      </w:pPr>
    </w:p>
    <w:p w14:paraId="56143572" w14:textId="07F54FE2" w:rsidR="00EE3745" w:rsidRPr="00F3186A" w:rsidRDefault="00384211">
      <w:pPr>
        <w:jc w:val="center"/>
        <w:rPr>
          <w:rFonts w:ascii="Bookman Old Style" w:eastAsia="Times New Roman" w:hAnsi="Bookman Old Style" w:cs="Times New Roman"/>
          <w:b/>
          <w:sz w:val="26"/>
          <w:szCs w:val="26"/>
        </w:rPr>
      </w:pPr>
      <w:r w:rsidRPr="00F3186A">
        <w:rPr>
          <w:rFonts w:ascii="Bookman Old Style" w:eastAsia="Times New Roman" w:hAnsi="Bookman Old Style" w:cs="Times New Roman"/>
          <w:b/>
          <w:sz w:val="26"/>
          <w:szCs w:val="26"/>
        </w:rPr>
        <w:t>Minutes: 1/22/2021</w:t>
      </w:r>
    </w:p>
    <w:p w14:paraId="60533FE9" w14:textId="77777777" w:rsidR="00EE3745" w:rsidRPr="00F3186A" w:rsidRDefault="00EE3745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74C7C441" w14:textId="77777777" w:rsidR="00EE3745" w:rsidRPr="00F3186A" w:rsidRDefault="00384211">
      <w:pP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Communications and Announcements</w:t>
      </w:r>
    </w:p>
    <w:p w14:paraId="2EC0E00F" w14:textId="77777777" w:rsidR="00EE3745" w:rsidRPr="00F3186A" w:rsidRDefault="00EE3745">
      <w:pP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14:paraId="38606F66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Update AB1460 (Bernadette) / Area F Update date on courses (</w:t>
      </w:r>
      <w:proofErr w:type="spellStart"/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Chadley</w:t>
      </w:r>
      <w:proofErr w:type="spellEnd"/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</w:p>
    <w:p w14:paraId="669E6EA0" w14:textId="77777777" w:rsidR="00EE3745" w:rsidRPr="00F3186A" w:rsidRDefault="00EE3745">
      <w:pPr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14:paraId="6706D068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Five courses are ready for implementation for Area F currently. Nineteen courses total are expected to be ready for Fall 2021 with multiple courses either ready for GE review or with the Undergraduate Curriculum Committee. </w:t>
      </w:r>
      <w:proofErr w:type="spellStart"/>
      <w:r w:rsidRPr="00F3186A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 noted that the necessary revisions were made to Area F courses reviewed in Fall 2020. APM updates will be brought to the GE committee for review as well within the next two meetings. </w:t>
      </w:r>
    </w:p>
    <w:p w14:paraId="0B760F49" w14:textId="77777777" w:rsidR="00EE3745" w:rsidRPr="00F3186A" w:rsidRDefault="00EE3745">
      <w:pPr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14:paraId="4B350D67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Area B Description (Michael)</w:t>
      </w:r>
    </w:p>
    <w:p w14:paraId="4D5016DD" w14:textId="77777777" w:rsidR="00EE3745" w:rsidRPr="00F3186A" w:rsidRDefault="00EE3745">
      <w:pPr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1489EC16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lastRenderedPageBreak/>
        <w:t>Michael noted a discrepancy between the descriptions of Area B. The Chancellor’s office refers to Area B as “</w:t>
      </w:r>
      <w:r w:rsidRPr="00F3186A">
        <w:rPr>
          <w:rFonts w:ascii="Bookman Old Style" w:eastAsia="Times New Roman" w:hAnsi="Bookman Old Style" w:cs="Times New Roman"/>
          <w:i/>
          <w:sz w:val="24"/>
          <w:szCs w:val="24"/>
        </w:rPr>
        <w:t>Scientific Reasoning and Quantitative Reasoning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>,” while Fresno State refers to the area as “</w:t>
      </w:r>
      <w:r w:rsidRPr="00F3186A">
        <w:rPr>
          <w:rFonts w:ascii="Bookman Old Style" w:eastAsia="Times New Roman" w:hAnsi="Bookman Old Style" w:cs="Times New Roman"/>
          <w:i/>
          <w:sz w:val="24"/>
          <w:szCs w:val="24"/>
        </w:rPr>
        <w:t>Physical Universe and Its Life Forms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.” </w:t>
      </w:r>
    </w:p>
    <w:p w14:paraId="0A32CCA1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KD added - not finding the wording to use a GE Math course from the sending institution to automatically count for GE B4 here. It has been implemented since 2018 in the Articulation.</w:t>
      </w:r>
    </w:p>
    <w:p w14:paraId="59E0FEA6" w14:textId="77777777" w:rsidR="00EE3745" w:rsidRPr="00F3186A" w:rsidRDefault="00EE3745">
      <w:pPr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14:paraId="27960F0E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Policy and GE exemptions (Erica)</w:t>
      </w:r>
    </w:p>
    <w:p w14:paraId="42CC6361" w14:textId="77777777" w:rsidR="00EE3745" w:rsidRPr="00F3186A" w:rsidRDefault="00EE3745">
      <w:pPr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360D4B2B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Erica noted that per EO 1100 specific major GE course requirements (e.g. MATH 10A for Liberal Studies) must be accepted if the student changes to a major for which that course is not a GE course. If a student has GE Exemptions they don’t follow, but if a course met GE it still is to satisfy that same GE Area. Erica and Kathy created a document to supplement the APM 215, but we don’t have final language/approval from the GE Committee. Need to revisit and continue in the process so we match EO 1100 and prevent petitions for students. </w:t>
      </w:r>
    </w:p>
    <w:p w14:paraId="37097CAD" w14:textId="77777777" w:rsidR="00EE3745" w:rsidRPr="00F3186A" w:rsidRDefault="00EE3745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0200BA57" w14:textId="77777777" w:rsidR="00EE3745" w:rsidRPr="00F3186A" w:rsidRDefault="00384211">
      <w:pPr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Old Business</w:t>
      </w:r>
    </w:p>
    <w:p w14:paraId="70F945A3" w14:textId="77777777" w:rsidR="00EE3745" w:rsidRPr="00F3186A" w:rsidRDefault="00EE3745">
      <w:pPr>
        <w:ind w:left="1440" w:firstLine="720"/>
        <w:rPr>
          <w:rFonts w:ascii="Bookman Old Style" w:eastAsia="Times New Roman" w:hAnsi="Bookman Old Style" w:cs="Times New Roman"/>
          <w:sz w:val="24"/>
          <w:szCs w:val="24"/>
        </w:rPr>
      </w:pPr>
    </w:p>
    <w:p w14:paraId="25F17A9A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sz w:val="24"/>
          <w:szCs w:val="24"/>
        </w:rPr>
        <w:t>N/A</w:t>
      </w:r>
    </w:p>
    <w:p w14:paraId="3BF91E38" w14:textId="77777777" w:rsidR="00EE3745" w:rsidRPr="00F3186A" w:rsidRDefault="00EE3745">
      <w:pP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14:paraId="5F090DA1" w14:textId="77777777" w:rsidR="00EE3745" w:rsidRPr="00F3186A" w:rsidRDefault="00384211">
      <w:pP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New Business</w:t>
      </w:r>
    </w:p>
    <w:p w14:paraId="795CB7AC" w14:textId="77777777" w:rsidR="00EE3745" w:rsidRPr="00F3186A" w:rsidRDefault="00EE3745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74FF27AF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New Course Reviews: </w:t>
      </w:r>
    </w:p>
    <w:p w14:paraId="7BA25B7B" w14:textId="77777777" w:rsidR="00EE3745" w:rsidRPr="00F3186A" w:rsidRDefault="00EE3745">
      <w:pPr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1E9C8814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ASAM 50 Course Review -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>Jenny &amp; Kathy</w:t>
      </w:r>
    </w:p>
    <w:p w14:paraId="761D2D9F" w14:textId="77777777" w:rsidR="00EE3745" w:rsidRPr="00F3186A" w:rsidRDefault="00EE3745">
      <w:pPr>
        <w:ind w:left="72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586C1C1B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ASAM 175 Course Review -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>Jenny &amp; Michael</w:t>
      </w:r>
    </w:p>
    <w:p w14:paraId="467F0EA7" w14:textId="77777777" w:rsidR="00EE3745" w:rsidRPr="00F3186A" w:rsidRDefault="00EE3745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14:paraId="1361E427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ASAM 180 Course Review -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>Jenny &amp; Kathy</w:t>
      </w:r>
    </w:p>
    <w:p w14:paraId="2D7A6A96" w14:textId="77777777" w:rsidR="00EE3745" w:rsidRPr="00F3186A" w:rsidRDefault="00EE3745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14:paraId="4C57BBBB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HUM 120 Course Review -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Aaron &amp; </w:t>
      </w:r>
      <w:proofErr w:type="spellStart"/>
      <w:r w:rsidRPr="00F3186A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</w:p>
    <w:p w14:paraId="5CC9DA76" w14:textId="77777777" w:rsidR="00EE3745" w:rsidRPr="00F3186A" w:rsidRDefault="00EE3745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14:paraId="46CEBF6D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AIS 5 Course Review -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Lynette &amp; </w:t>
      </w:r>
      <w:proofErr w:type="spellStart"/>
      <w:r w:rsidRPr="00F3186A">
        <w:rPr>
          <w:rFonts w:ascii="Bookman Old Style" w:eastAsia="Times New Roman" w:hAnsi="Bookman Old Style" w:cs="Times New Roman"/>
          <w:sz w:val="24"/>
          <w:szCs w:val="24"/>
        </w:rPr>
        <w:t>Leece</w:t>
      </w:r>
      <w:proofErr w:type="spellEnd"/>
    </w:p>
    <w:p w14:paraId="04929B48" w14:textId="77777777" w:rsidR="00EE3745" w:rsidRPr="00F3186A" w:rsidRDefault="00EE3745">
      <w:pPr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14:paraId="075BD51A" w14:textId="77777777" w:rsidR="00EE3745" w:rsidRPr="00F3186A" w:rsidRDefault="00384211">
      <w:pPr>
        <w:ind w:left="72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 xml:space="preserve">AIS 103 Course Review - 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 xml:space="preserve">Lynette &amp; </w:t>
      </w:r>
      <w:proofErr w:type="spellStart"/>
      <w:r w:rsidRPr="00F3186A">
        <w:rPr>
          <w:rFonts w:ascii="Bookman Old Style" w:eastAsia="Times New Roman" w:hAnsi="Bookman Old Style" w:cs="Times New Roman"/>
          <w:sz w:val="24"/>
          <w:szCs w:val="24"/>
        </w:rPr>
        <w:t>Leece</w:t>
      </w:r>
      <w:proofErr w:type="spellEnd"/>
    </w:p>
    <w:p w14:paraId="690B05E8" w14:textId="77777777" w:rsidR="00EE3745" w:rsidRPr="00F3186A" w:rsidRDefault="00EE3745">
      <w:pPr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66EE8FB6" w14:textId="77777777" w:rsidR="00EE3745" w:rsidRPr="00F3186A" w:rsidRDefault="00EE3745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690C31AD" w14:textId="77777777" w:rsidR="00EE3745" w:rsidRPr="00F3186A" w:rsidRDefault="00384211">
      <w:pPr>
        <w:rPr>
          <w:rFonts w:ascii="Bookman Old Style" w:eastAsia="Times New Roman" w:hAnsi="Bookman Old Style" w:cs="Times New Roman"/>
          <w:sz w:val="24"/>
          <w:szCs w:val="24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</w:rPr>
        <w:t>Adjournment</w:t>
      </w:r>
      <w:r w:rsidRPr="00F3186A">
        <w:rPr>
          <w:rFonts w:ascii="Bookman Old Style" w:eastAsia="Times New Roman" w:hAnsi="Bookman Old Style" w:cs="Times New Roman"/>
          <w:sz w:val="24"/>
          <w:szCs w:val="24"/>
        </w:rPr>
        <w:t>: 12:36</w:t>
      </w:r>
    </w:p>
    <w:p w14:paraId="13DA9DA8" w14:textId="77777777" w:rsidR="00EE3745" w:rsidRPr="00F3186A" w:rsidRDefault="00EE3745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44DEE769" w14:textId="77777777" w:rsidR="00EE3745" w:rsidRPr="00F3186A" w:rsidRDefault="00384211">
      <w:pPr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F3186A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Tabled Items</w:t>
      </w:r>
    </w:p>
    <w:p w14:paraId="36607585" w14:textId="77777777" w:rsidR="00EE3745" w:rsidRPr="00F3186A" w:rsidRDefault="00EE3745">
      <w:pPr>
        <w:ind w:left="360"/>
        <w:rPr>
          <w:rFonts w:ascii="Bookman Old Style" w:eastAsia="Times New Roman" w:hAnsi="Bookman Old Style" w:cs="Times New Roman"/>
        </w:rPr>
      </w:pPr>
    </w:p>
    <w:p w14:paraId="2D894902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>CE-161</w:t>
      </w:r>
    </w:p>
    <w:p w14:paraId="06C29577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>CE-180A</w:t>
      </w:r>
    </w:p>
    <w:p w14:paraId="71ECB17F" w14:textId="77777777" w:rsidR="00EE3745" w:rsidRPr="00F3186A" w:rsidRDefault="00384211">
      <w:pPr>
        <w:ind w:left="360"/>
        <w:rPr>
          <w:rFonts w:ascii="Bookman Old Style" w:eastAsia="Times New Roman" w:hAnsi="Bookman Old Style" w:cs="Times New Roman"/>
        </w:rPr>
      </w:pPr>
      <w:r w:rsidRPr="00F3186A">
        <w:rPr>
          <w:rFonts w:ascii="Bookman Old Style" w:eastAsia="Times New Roman" w:hAnsi="Bookman Old Style" w:cs="Times New Roman"/>
        </w:rPr>
        <w:t>ENGL114</w:t>
      </w:r>
    </w:p>
    <w:p w14:paraId="206248FA" w14:textId="77777777" w:rsidR="00EE3745" w:rsidRPr="00F3186A" w:rsidRDefault="00EE3745">
      <w:pPr>
        <w:rPr>
          <w:rFonts w:ascii="Bookman Old Style" w:eastAsia="Times New Roman" w:hAnsi="Bookman Old Style" w:cs="Times New Roman"/>
          <w:b/>
        </w:rPr>
      </w:pPr>
    </w:p>
    <w:p w14:paraId="759671C3" w14:textId="77777777" w:rsidR="00EE3745" w:rsidRPr="00F3186A" w:rsidRDefault="00EE3745">
      <w:pPr>
        <w:rPr>
          <w:rFonts w:ascii="Bookman Old Style" w:hAnsi="Bookman Old Style"/>
        </w:rPr>
      </w:pPr>
    </w:p>
    <w:sectPr w:rsidR="00EE3745" w:rsidRPr="00F3186A" w:rsidSect="00F31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42C4" w14:textId="77777777" w:rsidR="00F3186A" w:rsidRDefault="00F3186A" w:rsidP="00F3186A">
      <w:pPr>
        <w:spacing w:line="240" w:lineRule="auto"/>
      </w:pPr>
      <w:r>
        <w:separator/>
      </w:r>
    </w:p>
  </w:endnote>
  <w:endnote w:type="continuationSeparator" w:id="0">
    <w:p w14:paraId="2BC4A979" w14:textId="77777777" w:rsidR="00F3186A" w:rsidRDefault="00F3186A" w:rsidP="00F31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F19F" w14:textId="77777777" w:rsidR="00F3186A" w:rsidRDefault="00F31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6048" w14:textId="77777777" w:rsidR="00F3186A" w:rsidRDefault="00F31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84F1" w14:textId="77777777" w:rsidR="00F3186A" w:rsidRDefault="00F31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AB3CC" w14:textId="77777777" w:rsidR="00F3186A" w:rsidRDefault="00F3186A" w:rsidP="00F3186A">
      <w:pPr>
        <w:spacing w:line="240" w:lineRule="auto"/>
      </w:pPr>
      <w:r>
        <w:separator/>
      </w:r>
    </w:p>
  </w:footnote>
  <w:footnote w:type="continuationSeparator" w:id="0">
    <w:p w14:paraId="10D67BC5" w14:textId="77777777" w:rsidR="00F3186A" w:rsidRDefault="00F3186A" w:rsidP="00F31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9EE2" w14:textId="77777777" w:rsidR="00F3186A" w:rsidRDefault="00F31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5955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26FDBA" w14:textId="1BE42399" w:rsidR="00F3186A" w:rsidRDefault="00F3186A">
        <w:pPr>
          <w:pStyle w:val="Header"/>
          <w:jc w:val="right"/>
        </w:pPr>
        <w:r>
          <w:t>General Education Committee</w:t>
        </w:r>
      </w:p>
      <w:p w14:paraId="46C9D291" w14:textId="468A9946" w:rsidR="00F3186A" w:rsidRDefault="00F3186A">
        <w:pPr>
          <w:pStyle w:val="Header"/>
          <w:jc w:val="right"/>
        </w:pPr>
        <w:r>
          <w:t>January 22, 2021</w:t>
        </w:r>
      </w:p>
      <w:p w14:paraId="7777BE81" w14:textId="136FE5A6" w:rsidR="00F3186A" w:rsidRDefault="00F3186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552EC" w14:textId="77777777" w:rsidR="00F3186A" w:rsidRDefault="00F31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92F7" w14:textId="77777777" w:rsidR="00F3186A" w:rsidRDefault="00F31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B457A"/>
    <w:multiLevelType w:val="multilevel"/>
    <w:tmpl w:val="3E06D952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5"/>
    <w:rsid w:val="00384211"/>
    <w:rsid w:val="00EE3745"/>
    <w:rsid w:val="00F3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700C5"/>
  <w15:docId w15:val="{F9AEFBFD-9A6A-0349-99C0-54A63FB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3186A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18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6A"/>
  </w:style>
  <w:style w:type="paragraph" w:styleId="Footer">
    <w:name w:val="footer"/>
    <w:basedOn w:val="Normal"/>
    <w:link w:val="FooterChar"/>
    <w:uiPriority w:val="99"/>
    <w:unhideWhenUsed/>
    <w:rsid w:val="00F318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2021-02-01T17:59:00Z</dcterms:created>
  <dcterms:modified xsi:type="dcterms:W3CDTF">2021-02-01T17:59:00Z</dcterms:modified>
</cp:coreProperties>
</file>